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1C35" w14:textId="47546EEC" w:rsidR="004E78C7" w:rsidRPr="0030186B" w:rsidRDefault="004E78C7" w:rsidP="004E78C7">
      <w:pPr>
        <w:widowControl w:val="0"/>
        <w:jc w:val="center"/>
        <w:rPr>
          <w:b/>
          <w:i/>
          <w:iCs/>
          <w:sz w:val="24"/>
          <w:szCs w:val="24"/>
        </w:rPr>
      </w:pPr>
      <w:bookmarkStart w:id="0" w:name="_Hlk503516701"/>
      <w:bookmarkStart w:id="1" w:name="_Hlk503516434"/>
      <w:r w:rsidRPr="0030186B">
        <w:rPr>
          <w:b/>
          <w:i/>
          <w:iCs/>
          <w:sz w:val="24"/>
          <w:szCs w:val="24"/>
        </w:rPr>
        <w:t>202</w:t>
      </w:r>
      <w:r w:rsidR="00474E95">
        <w:rPr>
          <w:b/>
          <w:i/>
          <w:iCs/>
          <w:sz w:val="24"/>
          <w:szCs w:val="24"/>
        </w:rPr>
        <w:t>5</w:t>
      </w:r>
      <w:r w:rsidRPr="0030186B">
        <w:rPr>
          <w:b/>
          <w:i/>
          <w:iCs/>
          <w:sz w:val="24"/>
          <w:szCs w:val="24"/>
        </w:rPr>
        <w:t xml:space="preserve"> Annual Drinking Water Quality Report</w:t>
      </w:r>
    </w:p>
    <w:p w14:paraId="4397F3CC" w14:textId="60C6AF11" w:rsidR="004E78C7" w:rsidRPr="0030186B" w:rsidRDefault="0030186B" w:rsidP="004E78C7">
      <w:pPr>
        <w:widowControl w:val="0"/>
        <w:jc w:val="center"/>
        <w:rPr>
          <w:b/>
          <w:i/>
          <w:iCs/>
          <w:sz w:val="24"/>
          <w:szCs w:val="24"/>
        </w:rPr>
      </w:pPr>
      <w:r w:rsidRPr="0030186B">
        <w:rPr>
          <w:b/>
          <w:i/>
          <w:iCs/>
          <w:sz w:val="24"/>
          <w:szCs w:val="24"/>
        </w:rPr>
        <w:t>Town of Bronson</w:t>
      </w:r>
    </w:p>
    <w:p w14:paraId="4136FF02" w14:textId="13004135" w:rsidR="0030186B" w:rsidRDefault="0030186B" w:rsidP="004E78C7">
      <w:pPr>
        <w:widowControl w:val="0"/>
        <w:jc w:val="center"/>
        <w:rPr>
          <w:b/>
          <w:i/>
          <w:iCs/>
          <w:sz w:val="24"/>
          <w:szCs w:val="24"/>
        </w:rPr>
      </w:pPr>
      <w:r w:rsidRPr="0030186B">
        <w:rPr>
          <w:b/>
          <w:i/>
          <w:iCs/>
          <w:sz w:val="24"/>
          <w:szCs w:val="24"/>
        </w:rPr>
        <w:t xml:space="preserve">PWS ID </w:t>
      </w:r>
      <w:r w:rsidR="00047722">
        <w:rPr>
          <w:b/>
          <w:i/>
          <w:iCs/>
          <w:sz w:val="24"/>
          <w:szCs w:val="24"/>
        </w:rPr>
        <w:t>#</w:t>
      </w:r>
      <w:r w:rsidRPr="0030186B">
        <w:rPr>
          <w:b/>
          <w:i/>
          <w:iCs/>
          <w:sz w:val="24"/>
          <w:szCs w:val="24"/>
        </w:rPr>
        <w:t>2381178</w:t>
      </w:r>
    </w:p>
    <w:p w14:paraId="76D326B5" w14:textId="1D80DB87" w:rsidR="003A1A74" w:rsidRDefault="003A1A74" w:rsidP="004E78C7">
      <w:pPr>
        <w:widowControl w:val="0"/>
        <w:jc w:val="center"/>
        <w:rPr>
          <w:b/>
          <w:i/>
          <w:iCs/>
          <w:sz w:val="24"/>
          <w:szCs w:val="24"/>
        </w:rPr>
      </w:pPr>
    </w:p>
    <w:p w14:paraId="05BE5DAD" w14:textId="2203BCAB" w:rsidR="004E78C7" w:rsidRPr="00407073" w:rsidRDefault="004E78C7" w:rsidP="0040707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rPr>
      </w:pPr>
      <w:r w:rsidRPr="00407073">
        <w:rPr>
          <w:iCs/>
        </w:rPr>
        <w:t>We are pleased to present to you this year's Annual Water Quality Report. This report is designed to inform you about the quality water and services we deliver to you every day. Our constant goal is to provide you with a safe and dependable supply of drinking water. We want you to understand the efforts we make to continually improve the water treatment process and protect our water resources. We are committed to ensuring the quality of your water. Our water source is</w:t>
      </w:r>
      <w:r w:rsidR="0030186B" w:rsidRPr="00407073">
        <w:rPr>
          <w:iCs/>
        </w:rPr>
        <w:t xml:space="preserve"> groundwater from two wells drawing from the Floridan Aquifer. We treat our water using chlorination for disinfection purposes.</w:t>
      </w:r>
    </w:p>
    <w:p w14:paraId="0469A512" w14:textId="77777777" w:rsidR="00407073" w:rsidRPr="00407073" w:rsidRDefault="00407073" w:rsidP="0040707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360"/>
        <w:rPr>
          <w:iCs/>
        </w:rPr>
      </w:pPr>
    </w:p>
    <w:p w14:paraId="794ACBDB" w14:textId="50207EAA" w:rsidR="004E78C7" w:rsidRPr="00407073" w:rsidRDefault="004E78C7" w:rsidP="00407073">
      <w:pPr>
        <w:widowControl w:val="0"/>
        <w:rPr>
          <w:i/>
          <w:iCs/>
          <w:sz w:val="24"/>
        </w:rPr>
      </w:pPr>
      <w:bookmarkStart w:id="2" w:name="_Hlk503516814"/>
      <w:bookmarkEnd w:id="0"/>
      <w:r w:rsidRPr="00407073">
        <w:rPr>
          <w:i/>
          <w:iCs/>
          <w:sz w:val="24"/>
        </w:rPr>
        <w:t xml:space="preserve">If you have any questions about this report or concerning your water utility, please contact </w:t>
      </w:r>
      <w:r w:rsidR="0030186B" w:rsidRPr="00407073">
        <w:rPr>
          <w:i/>
          <w:iCs/>
          <w:sz w:val="24"/>
        </w:rPr>
        <w:t>our office between the hours of 8:</w:t>
      </w:r>
      <w:r w:rsidR="002C61C1">
        <w:rPr>
          <w:i/>
          <w:iCs/>
          <w:sz w:val="24"/>
        </w:rPr>
        <w:t>00</w:t>
      </w:r>
      <w:r w:rsidR="0030186B" w:rsidRPr="00407073">
        <w:rPr>
          <w:i/>
          <w:iCs/>
          <w:sz w:val="24"/>
        </w:rPr>
        <w:t xml:space="preserve"> AM and </w:t>
      </w:r>
      <w:r w:rsidR="002C61C1">
        <w:rPr>
          <w:i/>
          <w:iCs/>
          <w:sz w:val="24"/>
        </w:rPr>
        <w:t>4</w:t>
      </w:r>
      <w:r w:rsidR="0030186B" w:rsidRPr="00407073">
        <w:rPr>
          <w:i/>
          <w:iCs/>
          <w:sz w:val="24"/>
        </w:rPr>
        <w:t>:30 PM, Monday through Friday at (352) 486-2354</w:t>
      </w:r>
      <w:r w:rsidRPr="00407073">
        <w:rPr>
          <w:i/>
          <w:iCs/>
          <w:sz w:val="24"/>
        </w:rPr>
        <w:t xml:space="preserve">. We encourage our valued customers to be informed about their water utility. If you want to learn more, please attend any of our </w:t>
      </w:r>
      <w:r w:rsidR="009175DA" w:rsidRPr="00407073">
        <w:rPr>
          <w:i/>
          <w:iCs/>
          <w:sz w:val="24"/>
        </w:rPr>
        <w:t>Town Council</w:t>
      </w:r>
      <w:r w:rsidRPr="00407073">
        <w:rPr>
          <w:i/>
          <w:iCs/>
          <w:sz w:val="24"/>
        </w:rPr>
        <w:t xml:space="preserve"> meetings. They are held </w:t>
      </w:r>
      <w:r w:rsidR="009175DA" w:rsidRPr="00407073">
        <w:rPr>
          <w:i/>
          <w:iCs/>
          <w:sz w:val="24"/>
        </w:rPr>
        <w:t xml:space="preserve">the first and third Monday of the month at </w:t>
      </w:r>
      <w:r w:rsidR="002C61C1">
        <w:rPr>
          <w:i/>
          <w:iCs/>
          <w:sz w:val="24"/>
        </w:rPr>
        <w:t>6</w:t>
      </w:r>
      <w:r w:rsidR="009175DA" w:rsidRPr="00407073">
        <w:rPr>
          <w:i/>
          <w:iCs/>
          <w:sz w:val="24"/>
        </w:rPr>
        <w:t>:00 PM.</w:t>
      </w:r>
    </w:p>
    <w:p w14:paraId="5B37B976" w14:textId="77777777" w:rsidR="00407073" w:rsidRPr="00407073" w:rsidRDefault="00407073" w:rsidP="00407073">
      <w:pPr>
        <w:widowControl w:val="0"/>
        <w:rPr>
          <w:i/>
          <w:iCs/>
          <w:sz w:val="24"/>
        </w:rPr>
      </w:pPr>
    </w:p>
    <w:p w14:paraId="15B83B6A" w14:textId="6A9F6336" w:rsidR="004E78C7" w:rsidRDefault="009175DA" w:rsidP="00407073">
      <w:pPr>
        <w:widowControl w:val="0"/>
        <w:rPr>
          <w:i/>
          <w:iCs/>
          <w:sz w:val="24"/>
        </w:rPr>
      </w:pPr>
      <w:r w:rsidRPr="00407073">
        <w:rPr>
          <w:i/>
          <w:iCs/>
          <w:sz w:val="24"/>
        </w:rPr>
        <w:t>The Town of Bronson</w:t>
      </w:r>
      <w:r w:rsidR="004E78C7" w:rsidRPr="00407073">
        <w:rPr>
          <w:i/>
          <w:iCs/>
          <w:sz w:val="24"/>
        </w:rPr>
        <w:t xml:space="preserve"> routinely monitors for contaminants in your drinking water according to federal and state laws, rules, and regulations. Except where indicated otherwise, this report is based on the results of our monitoring for the period of Jan. 1 to Dec. 31, 202</w:t>
      </w:r>
      <w:r w:rsidR="00474E95">
        <w:rPr>
          <w:i/>
          <w:iCs/>
          <w:sz w:val="24"/>
        </w:rPr>
        <w:t>5</w:t>
      </w:r>
      <w:r w:rsidR="004E78C7" w:rsidRPr="00407073">
        <w:rPr>
          <w:i/>
          <w:iCs/>
          <w:sz w:val="24"/>
        </w:rPr>
        <w:t>. Data obtained before Jan. 1, 202</w:t>
      </w:r>
      <w:r w:rsidR="00474E95">
        <w:rPr>
          <w:i/>
          <w:iCs/>
          <w:sz w:val="24"/>
        </w:rPr>
        <w:t>5</w:t>
      </w:r>
      <w:r w:rsidR="004E78C7" w:rsidRPr="00407073">
        <w:rPr>
          <w:i/>
          <w:iCs/>
          <w:sz w:val="24"/>
        </w:rPr>
        <w:t>, and presented in this report is from the most recent testing done in accordance with the laws, rules, and regulations.</w:t>
      </w:r>
    </w:p>
    <w:p w14:paraId="17BDC5AE" w14:textId="66555BBB" w:rsidR="003A1A74" w:rsidRDefault="003A1A74" w:rsidP="00407073">
      <w:pPr>
        <w:widowControl w:val="0"/>
        <w:rPr>
          <w:i/>
          <w:iCs/>
          <w:sz w:val="24"/>
        </w:rPr>
      </w:pPr>
    </w:p>
    <w:p w14:paraId="73AD059F" w14:textId="39868F66" w:rsidR="003A1A74" w:rsidRPr="00407073" w:rsidRDefault="003A1A74" w:rsidP="00407073">
      <w:pPr>
        <w:widowControl w:val="0"/>
        <w:rPr>
          <w:i/>
          <w:iCs/>
          <w:sz w:val="24"/>
        </w:rPr>
      </w:pPr>
      <w:r w:rsidRPr="00A91224">
        <w:rPr>
          <w:i/>
          <w:iCs/>
          <w:snapToGrid w:val="0"/>
          <w:sz w:val="24"/>
          <w:szCs w:val="24"/>
        </w:rPr>
        <w:t>In 202</w:t>
      </w:r>
      <w:r w:rsidR="002836E7">
        <w:rPr>
          <w:i/>
          <w:iCs/>
          <w:snapToGrid w:val="0"/>
          <w:sz w:val="24"/>
          <w:szCs w:val="24"/>
        </w:rPr>
        <w:t>5</w:t>
      </w:r>
      <w:r w:rsidRPr="00A91224">
        <w:rPr>
          <w:i/>
          <w:iCs/>
          <w:snapToGrid w:val="0"/>
          <w:sz w:val="24"/>
          <w:szCs w:val="24"/>
        </w:rPr>
        <w:t>,</w:t>
      </w:r>
      <w:r w:rsidRPr="00A91224">
        <w:rPr>
          <w:i/>
          <w:iCs/>
          <w:snapToGrid w:val="0"/>
          <w:color w:val="FF00FF"/>
          <w:sz w:val="24"/>
          <w:szCs w:val="24"/>
        </w:rPr>
        <w:t xml:space="preserve"> </w:t>
      </w:r>
      <w:r w:rsidRPr="00A91224">
        <w:rPr>
          <w:i/>
          <w:iCs/>
          <w:snapToGrid w:val="0"/>
          <w:sz w:val="24"/>
          <w:szCs w:val="24"/>
        </w:rPr>
        <w:t xml:space="preserve">the Florida Department of Environmental Protection (DEP) performed a Source Water Assessment on our system and a search of the data sources indicated no potential sources of contamination near our wells. The assessment results are available on the DEP Source Water Assessment and Protection Program (SWAPP) website at </w:t>
      </w:r>
      <w:hyperlink r:id="rId7" w:history="1">
        <w:r w:rsidRPr="00A91224">
          <w:rPr>
            <w:rStyle w:val="Hyperlink"/>
            <w:i/>
            <w:iCs/>
            <w:sz w:val="24"/>
            <w:szCs w:val="24"/>
          </w:rPr>
          <w:t>https://prodapps.dep.state.fl.us/swapp/</w:t>
        </w:r>
      </w:hyperlink>
      <w:r w:rsidRPr="00A91224">
        <w:rPr>
          <w:i/>
          <w:iCs/>
          <w:snapToGrid w:val="0"/>
          <w:sz w:val="24"/>
          <w:szCs w:val="24"/>
        </w:rPr>
        <w:t>.</w:t>
      </w:r>
    </w:p>
    <w:p w14:paraId="4488FD72" w14:textId="77777777" w:rsidR="00407073" w:rsidRPr="00407073" w:rsidRDefault="00407073" w:rsidP="00407073">
      <w:pPr>
        <w:widowControl w:val="0"/>
        <w:rPr>
          <w:i/>
          <w:iCs/>
          <w:sz w:val="24"/>
        </w:rPr>
      </w:pPr>
    </w:p>
    <w:p w14:paraId="65435683" w14:textId="6B71BF2B"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iCs/>
          <w:szCs w:val="24"/>
        </w:rPr>
        <w:t>In the table below, you may find unfamiliar terms and abbreviations. To help you better understand these terms we've provided the following definitions:</w:t>
      </w:r>
    </w:p>
    <w:p w14:paraId="2EA7732C" w14:textId="74C6A237"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b/>
          <w:bCs/>
          <w:iCs/>
          <w:szCs w:val="24"/>
        </w:rPr>
        <w:t>Maximum Contaminant Level or MCL</w:t>
      </w:r>
      <w:r w:rsidRPr="00407073">
        <w:rPr>
          <w:iCs/>
          <w:szCs w:val="24"/>
        </w:rPr>
        <w:t xml:space="preserve">: </w:t>
      </w:r>
      <w:bookmarkStart w:id="3" w:name="_Hlk488388609"/>
      <w:r w:rsidRPr="00407073">
        <w:rPr>
          <w:iCs/>
          <w:szCs w:val="24"/>
        </w:rPr>
        <w:t>The highest level of a contaminant that is allowed in drinking water. MCLs are set as close to the MCLGs as feasible using the best available treatment technology</w:t>
      </w:r>
      <w:bookmarkEnd w:id="3"/>
      <w:r w:rsidRPr="00407073">
        <w:rPr>
          <w:iCs/>
          <w:szCs w:val="24"/>
        </w:rPr>
        <w:t>.</w:t>
      </w:r>
    </w:p>
    <w:p w14:paraId="68FA281D" w14:textId="2343E04E" w:rsidR="004E78C7" w:rsidRPr="00407073" w:rsidRDefault="004E78C7" w:rsidP="009175DA">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rPr>
          <w:iCs/>
          <w:szCs w:val="24"/>
        </w:rPr>
      </w:pPr>
      <w:r w:rsidRPr="00407073">
        <w:rPr>
          <w:b/>
          <w:bCs/>
          <w:iCs/>
          <w:szCs w:val="24"/>
        </w:rPr>
        <w:t>Maximum Contaminant Level Goal or MCLG</w:t>
      </w:r>
      <w:r w:rsidRPr="00407073">
        <w:rPr>
          <w:iCs/>
          <w:szCs w:val="24"/>
        </w:rPr>
        <w:t xml:space="preserve">: </w:t>
      </w:r>
      <w:bookmarkStart w:id="4" w:name="_Hlk488388617"/>
      <w:r w:rsidRPr="00407073">
        <w:rPr>
          <w:iCs/>
          <w:szCs w:val="24"/>
        </w:rPr>
        <w:t>The level of a contaminant in drinking water below which there is no known or expected risk to health. MCLGs allow for a margin of safety</w:t>
      </w:r>
      <w:bookmarkEnd w:id="4"/>
      <w:r w:rsidRPr="00407073">
        <w:rPr>
          <w:iCs/>
          <w:szCs w:val="24"/>
        </w:rPr>
        <w:t>.</w:t>
      </w:r>
    </w:p>
    <w:p w14:paraId="0324A225" w14:textId="7E00DF88" w:rsidR="004E78C7" w:rsidRPr="00407073" w:rsidRDefault="004E78C7" w:rsidP="009175DA">
      <w:pPr>
        <w:widowControl w:val="0"/>
        <w:rPr>
          <w:i/>
          <w:iCs/>
          <w:sz w:val="24"/>
        </w:rPr>
      </w:pPr>
      <w:r w:rsidRPr="00407073">
        <w:rPr>
          <w:b/>
          <w:bCs/>
          <w:i/>
          <w:iCs/>
          <w:sz w:val="24"/>
        </w:rPr>
        <w:t>Action Level (AL)</w:t>
      </w:r>
      <w:r w:rsidRPr="00407073">
        <w:rPr>
          <w:i/>
          <w:iCs/>
          <w:sz w:val="24"/>
        </w:rPr>
        <w:t xml:space="preserve">: </w:t>
      </w:r>
      <w:bookmarkStart w:id="5" w:name="_Hlk488388112"/>
      <w:r w:rsidRPr="00407073">
        <w:rPr>
          <w:i/>
          <w:iCs/>
          <w:sz w:val="24"/>
        </w:rPr>
        <w:t>The concentration of a contaminant which, if exceeded, triggers treatment or other requirements that a water system must follow.</w:t>
      </w:r>
      <w:bookmarkEnd w:id="5"/>
    </w:p>
    <w:p w14:paraId="2F6D1373" w14:textId="028C6463" w:rsidR="004E78C7" w:rsidRPr="00407073" w:rsidRDefault="004E78C7" w:rsidP="009175DA">
      <w:pPr>
        <w:widowControl w:val="0"/>
        <w:rPr>
          <w:i/>
          <w:iCs/>
          <w:sz w:val="24"/>
        </w:rPr>
      </w:pPr>
      <w:r w:rsidRPr="00407073">
        <w:rPr>
          <w:b/>
          <w:bCs/>
          <w:i/>
          <w:iCs/>
          <w:sz w:val="24"/>
        </w:rPr>
        <w:t>Maximum residual disinfectant level or MRDL</w:t>
      </w:r>
      <w:r w:rsidRPr="00407073">
        <w:rPr>
          <w:i/>
          <w:iCs/>
          <w:sz w:val="24"/>
        </w:rPr>
        <w:t xml:space="preserve">: </w:t>
      </w:r>
      <w:bookmarkStart w:id="6" w:name="_Hlk488388208"/>
      <w:r w:rsidRPr="00407073">
        <w:rPr>
          <w:i/>
          <w:iCs/>
          <w:sz w:val="24"/>
        </w:rPr>
        <w:t>The highest level of a disinfectant allowed in drinking water. There is convincing evidence that addition of a disinfectant is necessary for control of microbial contaminants.</w:t>
      </w:r>
    </w:p>
    <w:bookmarkEnd w:id="6"/>
    <w:p w14:paraId="068FEA7D" w14:textId="5EF3E6BB" w:rsidR="004E78C7" w:rsidRPr="00407073" w:rsidRDefault="004E78C7" w:rsidP="009175DA">
      <w:pPr>
        <w:widowControl w:val="0"/>
        <w:rPr>
          <w:i/>
          <w:iCs/>
          <w:sz w:val="24"/>
        </w:rPr>
      </w:pPr>
      <w:r w:rsidRPr="00407073">
        <w:rPr>
          <w:b/>
          <w:bCs/>
          <w:i/>
          <w:iCs/>
          <w:sz w:val="24"/>
        </w:rPr>
        <w:t>Maximum residual disinfectant level goal or MRDLG</w:t>
      </w:r>
      <w:r w:rsidRPr="00407073">
        <w:rPr>
          <w:i/>
          <w:iCs/>
          <w:sz w:val="24"/>
        </w:rPr>
        <w:t xml:space="preserve">: </w:t>
      </w:r>
      <w:bookmarkStart w:id="7" w:name="_Hlk488388303"/>
      <w:r w:rsidRPr="00407073">
        <w:rPr>
          <w:i/>
          <w:iCs/>
          <w:sz w:val="24"/>
        </w:rPr>
        <w:t>The level of a drinking water disinfectant below which there is no known or expected risk to health. MRDLGs do not reflect the benefits of the use of disinfectants to control microbial contaminants.</w:t>
      </w:r>
      <w:bookmarkEnd w:id="7"/>
    </w:p>
    <w:p w14:paraId="01C7E235" w14:textId="4DE779B0" w:rsidR="004E78C7" w:rsidRPr="00407073" w:rsidRDefault="004E78C7" w:rsidP="009175DA">
      <w:pPr>
        <w:widowControl w:val="0"/>
        <w:rPr>
          <w:i/>
          <w:iCs/>
          <w:sz w:val="24"/>
        </w:rPr>
      </w:pPr>
      <w:r w:rsidRPr="00407073">
        <w:rPr>
          <w:b/>
          <w:bCs/>
          <w:i/>
          <w:iCs/>
          <w:sz w:val="24"/>
        </w:rPr>
        <w:t>Parts per billion (ppb) or micrograms per liter (µg/l)</w:t>
      </w:r>
      <w:r w:rsidRPr="00407073">
        <w:rPr>
          <w:i/>
          <w:iCs/>
          <w:sz w:val="24"/>
        </w:rPr>
        <w:t xml:space="preserve">: </w:t>
      </w:r>
      <w:bookmarkStart w:id="8" w:name="_Hlk488388417"/>
      <w:r w:rsidRPr="00407073">
        <w:rPr>
          <w:i/>
          <w:iCs/>
          <w:sz w:val="24"/>
        </w:rPr>
        <w:t>one part by weight of analyte to 1 billion parts by weight of the water sample.</w:t>
      </w:r>
    </w:p>
    <w:bookmarkEnd w:id="8"/>
    <w:p w14:paraId="6C3DAA92" w14:textId="4434390B" w:rsidR="004E78C7" w:rsidRPr="00407073" w:rsidRDefault="004E78C7" w:rsidP="009175DA">
      <w:pPr>
        <w:widowControl w:val="0"/>
        <w:rPr>
          <w:i/>
          <w:iCs/>
          <w:sz w:val="24"/>
        </w:rPr>
      </w:pPr>
      <w:r w:rsidRPr="00407073">
        <w:rPr>
          <w:b/>
          <w:bCs/>
          <w:i/>
          <w:iCs/>
          <w:sz w:val="24"/>
        </w:rPr>
        <w:t>Parts per million (ppm) or milligrams per liter (mg/l)</w:t>
      </w:r>
      <w:r w:rsidRPr="00407073">
        <w:rPr>
          <w:i/>
          <w:iCs/>
          <w:sz w:val="24"/>
        </w:rPr>
        <w:t xml:space="preserve">: </w:t>
      </w:r>
      <w:bookmarkStart w:id="9" w:name="_Hlk488388442"/>
      <w:r w:rsidRPr="00407073">
        <w:rPr>
          <w:i/>
          <w:iCs/>
          <w:sz w:val="24"/>
        </w:rPr>
        <w:t>one part by weight of analyte to 1 million parts by weight of the water sample</w:t>
      </w:r>
      <w:bookmarkEnd w:id="9"/>
      <w:r w:rsidRPr="00407073">
        <w:rPr>
          <w:i/>
          <w:iCs/>
          <w:sz w:val="24"/>
        </w:rPr>
        <w:t>.</w:t>
      </w:r>
    </w:p>
    <w:p w14:paraId="707DFB9B" w14:textId="719846BE" w:rsidR="004E78C7" w:rsidRDefault="004E78C7" w:rsidP="004E78C7">
      <w:pPr>
        <w:rPr>
          <w:lang w:val="fr-FR"/>
        </w:rPr>
      </w:pPr>
      <w:bookmarkStart w:id="10" w:name="OLE_LINK3"/>
      <w:bookmarkStart w:id="11" w:name="OLE_LINK4"/>
      <w:bookmarkStart w:id="12" w:name="_Hlk488388837"/>
    </w:p>
    <w:p w14:paraId="79DED4F1" w14:textId="77777777" w:rsidR="002D7212" w:rsidRPr="00F66B46" w:rsidRDefault="002D7212" w:rsidP="004E78C7">
      <w:pPr>
        <w:rPr>
          <w:lang w:val="fr-FR"/>
        </w:rPr>
      </w:pPr>
    </w:p>
    <w:p w14:paraId="1735F31A" w14:textId="22B88F7A" w:rsidR="004E78C7" w:rsidRDefault="004E78C7" w:rsidP="004E78C7">
      <w:bookmarkStart w:id="13" w:name="_Hlk503516894"/>
      <w:bookmarkStart w:id="14" w:name="_Hlk503517004"/>
      <w:bookmarkEnd w:id="2"/>
      <w:bookmarkEnd w:id="10"/>
      <w:bookmarkEnd w:id="11"/>
      <w:bookmarkEnd w:id="12"/>
    </w:p>
    <w:p w14:paraId="03D8FC77" w14:textId="77777777" w:rsidR="002B30A8" w:rsidRDefault="002B30A8" w:rsidP="00267ED8">
      <w:pPr>
        <w:jc w:val="center"/>
        <w:rPr>
          <w:b/>
          <w:bCs/>
          <w:sz w:val="28"/>
          <w:szCs w:val="28"/>
        </w:rPr>
      </w:pPr>
    </w:p>
    <w:p w14:paraId="3929B1CE" w14:textId="77777777" w:rsidR="002B30A8" w:rsidRDefault="002B30A8" w:rsidP="00267ED8">
      <w:pPr>
        <w:jc w:val="center"/>
        <w:rPr>
          <w:b/>
          <w:bCs/>
          <w:sz w:val="28"/>
          <w:szCs w:val="28"/>
        </w:rPr>
      </w:pPr>
    </w:p>
    <w:p w14:paraId="2FA4D0D0" w14:textId="77777777" w:rsidR="002B30A8" w:rsidRDefault="002B30A8" w:rsidP="00267ED8">
      <w:pPr>
        <w:jc w:val="center"/>
        <w:rPr>
          <w:b/>
          <w:bCs/>
          <w:sz w:val="28"/>
          <w:szCs w:val="28"/>
        </w:rPr>
      </w:pPr>
    </w:p>
    <w:p w14:paraId="6CB1801E" w14:textId="0F9704EE" w:rsidR="00267ED8" w:rsidRPr="00267ED8" w:rsidRDefault="00345661" w:rsidP="00267ED8">
      <w:pPr>
        <w:jc w:val="center"/>
        <w:rPr>
          <w:b/>
          <w:bCs/>
          <w:sz w:val="28"/>
          <w:szCs w:val="28"/>
        </w:rPr>
      </w:pPr>
      <w:r>
        <w:rPr>
          <w:b/>
          <w:bCs/>
          <w:sz w:val="28"/>
          <w:szCs w:val="28"/>
        </w:rPr>
        <w:lastRenderedPageBreak/>
        <w:t>202</w:t>
      </w:r>
      <w:r w:rsidR="00810EC4">
        <w:rPr>
          <w:b/>
          <w:bCs/>
          <w:sz w:val="28"/>
          <w:szCs w:val="28"/>
        </w:rPr>
        <w:t>5</w:t>
      </w:r>
      <w:r>
        <w:rPr>
          <w:b/>
          <w:bCs/>
          <w:sz w:val="28"/>
          <w:szCs w:val="28"/>
        </w:rPr>
        <w:t xml:space="preserve"> </w:t>
      </w:r>
      <w:r w:rsidR="00267ED8" w:rsidRPr="00267ED8">
        <w:rPr>
          <w:b/>
          <w:bCs/>
          <w:sz w:val="28"/>
          <w:szCs w:val="28"/>
        </w:rPr>
        <w:t>TEST RESULTS TABLE</w:t>
      </w:r>
    </w:p>
    <w:p w14:paraId="53858190" w14:textId="77777777" w:rsidR="004E78C7" w:rsidRDefault="004E78C7" w:rsidP="004E78C7">
      <w:bookmarkStart w:id="15" w:name="_Hlk283190659"/>
      <w:r w:rsidRPr="003028A5">
        <w:rPr>
          <w:b/>
          <w:sz w:val="28"/>
          <w:szCs w:val="28"/>
        </w:rPr>
        <w:t>Inorganic Contaminants</w:t>
      </w:r>
    </w:p>
    <w:tbl>
      <w:tblPr>
        <w:tblW w:w="108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75"/>
        <w:gridCol w:w="903"/>
        <w:gridCol w:w="990"/>
        <w:gridCol w:w="1620"/>
        <w:gridCol w:w="1349"/>
        <w:gridCol w:w="901"/>
        <w:gridCol w:w="1891"/>
        <w:gridCol w:w="1896"/>
      </w:tblGrid>
      <w:tr w:rsidR="004E78C7" w:rsidRPr="00EB73F9" w14:paraId="2109D8E1" w14:textId="77777777" w:rsidTr="008440FB">
        <w:trPr>
          <w:cantSplit/>
          <w:trHeight w:val="403"/>
          <w:tblHeader/>
          <w:jc w:val="center"/>
        </w:trPr>
        <w:tc>
          <w:tcPr>
            <w:tcW w:w="1275" w:type="dxa"/>
            <w:tcBorders>
              <w:top w:val="single" w:sz="4" w:space="0" w:color="auto"/>
              <w:left w:val="single" w:sz="6" w:space="0" w:color="auto"/>
              <w:bottom w:val="single" w:sz="6" w:space="0" w:color="auto"/>
              <w:right w:val="single" w:sz="6" w:space="0" w:color="auto"/>
            </w:tcBorders>
            <w:vAlign w:val="center"/>
          </w:tcPr>
          <w:p w14:paraId="43C8551E" w14:textId="77777777" w:rsidR="004E78C7" w:rsidRPr="00EB73F9" w:rsidRDefault="004E78C7" w:rsidP="008440FB">
            <w:pPr>
              <w:widowControl w:val="0"/>
              <w:jc w:val="center"/>
              <w:rPr>
                <w:b/>
                <w:sz w:val="18"/>
              </w:rPr>
            </w:pPr>
            <w:bookmarkStart w:id="16" w:name="_Hlk519762654"/>
            <w:bookmarkEnd w:id="15"/>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903" w:type="dxa"/>
            <w:tcBorders>
              <w:top w:val="single" w:sz="4" w:space="0" w:color="auto"/>
              <w:left w:val="single" w:sz="6" w:space="0" w:color="auto"/>
              <w:bottom w:val="single" w:sz="6" w:space="0" w:color="auto"/>
              <w:right w:val="single" w:sz="6" w:space="0" w:color="auto"/>
            </w:tcBorders>
            <w:vAlign w:val="center"/>
          </w:tcPr>
          <w:p w14:paraId="777637A3" w14:textId="77777777" w:rsidR="004E78C7" w:rsidRPr="00EB73F9" w:rsidRDefault="004E78C7" w:rsidP="008440FB">
            <w:pPr>
              <w:widowControl w:val="0"/>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990" w:type="dxa"/>
            <w:tcBorders>
              <w:top w:val="single" w:sz="4" w:space="0" w:color="auto"/>
              <w:left w:val="single" w:sz="6" w:space="0" w:color="auto"/>
              <w:bottom w:val="single" w:sz="6" w:space="0" w:color="auto"/>
              <w:right w:val="single" w:sz="6" w:space="0" w:color="auto"/>
            </w:tcBorders>
            <w:vAlign w:val="center"/>
          </w:tcPr>
          <w:p w14:paraId="0D415CF5" w14:textId="77777777" w:rsidR="004E78C7" w:rsidRPr="00EB73F9" w:rsidRDefault="004E78C7" w:rsidP="008440FB">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620" w:type="dxa"/>
            <w:tcBorders>
              <w:top w:val="single" w:sz="4" w:space="0" w:color="auto"/>
              <w:left w:val="single" w:sz="6" w:space="0" w:color="auto"/>
              <w:bottom w:val="single" w:sz="6" w:space="0" w:color="auto"/>
              <w:right w:val="single" w:sz="6" w:space="0" w:color="auto"/>
            </w:tcBorders>
            <w:vAlign w:val="center"/>
          </w:tcPr>
          <w:p w14:paraId="1F97D67B" w14:textId="77777777" w:rsidR="004E78C7" w:rsidRPr="00EB73F9" w:rsidRDefault="004E78C7" w:rsidP="008440FB">
            <w:pPr>
              <w:widowControl w:val="0"/>
              <w:jc w:val="center"/>
              <w:rPr>
                <w:b/>
                <w:sz w:val="18"/>
              </w:rPr>
            </w:pPr>
            <w:r w:rsidRPr="00EB73F9">
              <w:rPr>
                <w:b/>
                <w:sz w:val="18"/>
              </w:rPr>
              <w:t>Level</w:t>
            </w:r>
            <w:r>
              <w:rPr>
                <w:b/>
                <w:sz w:val="18"/>
              </w:rPr>
              <w:t xml:space="preserve"> </w:t>
            </w:r>
            <w:r w:rsidRPr="00EB73F9">
              <w:rPr>
                <w:b/>
                <w:sz w:val="18"/>
              </w:rPr>
              <w:t>Detected</w:t>
            </w:r>
          </w:p>
        </w:tc>
        <w:tc>
          <w:tcPr>
            <w:tcW w:w="1349" w:type="dxa"/>
            <w:tcBorders>
              <w:top w:val="single" w:sz="4" w:space="0" w:color="auto"/>
              <w:left w:val="single" w:sz="6" w:space="0" w:color="auto"/>
              <w:bottom w:val="single" w:sz="6" w:space="0" w:color="auto"/>
              <w:right w:val="single" w:sz="6" w:space="0" w:color="auto"/>
            </w:tcBorders>
            <w:vAlign w:val="center"/>
          </w:tcPr>
          <w:p w14:paraId="1F0BFE5C" w14:textId="77777777" w:rsidR="004E78C7" w:rsidRPr="00EB73F9" w:rsidRDefault="004E78C7" w:rsidP="008440FB">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901" w:type="dxa"/>
            <w:tcBorders>
              <w:top w:val="single" w:sz="4" w:space="0" w:color="auto"/>
              <w:left w:val="single" w:sz="6" w:space="0" w:color="auto"/>
              <w:bottom w:val="single" w:sz="6" w:space="0" w:color="auto"/>
              <w:right w:val="single" w:sz="6" w:space="0" w:color="auto"/>
            </w:tcBorders>
            <w:vAlign w:val="center"/>
          </w:tcPr>
          <w:p w14:paraId="2A29C273" w14:textId="77777777" w:rsidR="004E78C7" w:rsidRPr="00EB73F9" w:rsidRDefault="004E78C7" w:rsidP="008440FB">
            <w:pPr>
              <w:widowControl w:val="0"/>
              <w:jc w:val="center"/>
              <w:rPr>
                <w:b/>
                <w:sz w:val="16"/>
              </w:rPr>
            </w:pPr>
            <w:r w:rsidRPr="00EB73F9">
              <w:rPr>
                <w:b/>
                <w:sz w:val="16"/>
              </w:rPr>
              <w:t>MCLG</w:t>
            </w:r>
          </w:p>
        </w:tc>
        <w:tc>
          <w:tcPr>
            <w:tcW w:w="1891" w:type="dxa"/>
            <w:tcBorders>
              <w:top w:val="single" w:sz="4" w:space="0" w:color="auto"/>
              <w:left w:val="single" w:sz="6" w:space="0" w:color="auto"/>
              <w:bottom w:val="single" w:sz="6" w:space="0" w:color="auto"/>
              <w:right w:val="single" w:sz="6" w:space="0" w:color="auto"/>
            </w:tcBorders>
            <w:vAlign w:val="center"/>
          </w:tcPr>
          <w:p w14:paraId="1F158401" w14:textId="77777777" w:rsidR="004E78C7" w:rsidRPr="00EB73F9" w:rsidRDefault="004E78C7" w:rsidP="008440FB">
            <w:pPr>
              <w:widowControl w:val="0"/>
              <w:jc w:val="center"/>
              <w:rPr>
                <w:b/>
                <w:sz w:val="18"/>
              </w:rPr>
            </w:pPr>
            <w:r w:rsidRPr="00EB73F9">
              <w:rPr>
                <w:b/>
                <w:sz w:val="18"/>
              </w:rPr>
              <w:t>MCL</w:t>
            </w:r>
          </w:p>
        </w:tc>
        <w:tc>
          <w:tcPr>
            <w:tcW w:w="1896" w:type="dxa"/>
            <w:tcBorders>
              <w:top w:val="single" w:sz="4" w:space="0" w:color="auto"/>
              <w:left w:val="single" w:sz="6" w:space="0" w:color="auto"/>
              <w:bottom w:val="single" w:sz="6" w:space="0" w:color="auto"/>
              <w:right w:val="single" w:sz="6" w:space="0" w:color="auto"/>
            </w:tcBorders>
            <w:vAlign w:val="center"/>
          </w:tcPr>
          <w:p w14:paraId="1775E61E" w14:textId="77777777" w:rsidR="004E78C7" w:rsidRPr="00EB73F9" w:rsidRDefault="004E78C7" w:rsidP="008440FB">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bookmarkEnd w:id="16"/>
      <w:tr w:rsidR="00267ED8" w:rsidRPr="00EB73F9" w14:paraId="6E34C615" w14:textId="77777777" w:rsidTr="008440FB">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136CE011" w14:textId="74875992" w:rsidR="00267ED8" w:rsidRPr="00EB73F9" w:rsidRDefault="00267ED8" w:rsidP="00267ED8">
            <w:pPr>
              <w:widowControl w:val="0"/>
              <w:rPr>
                <w:sz w:val="18"/>
              </w:rPr>
            </w:pPr>
            <w:r w:rsidRPr="00EB73F9">
              <w:rPr>
                <w:sz w:val="18"/>
              </w:rPr>
              <w:t>Chromium</w:t>
            </w:r>
            <w:r>
              <w:rPr>
                <w:sz w:val="18"/>
              </w:rPr>
              <w:t xml:space="preserve"> </w:t>
            </w:r>
            <w:r w:rsidRPr="00EB73F9">
              <w:rPr>
                <w:sz w:val="18"/>
              </w:rPr>
              <w:t>(ppb)</w:t>
            </w:r>
          </w:p>
        </w:tc>
        <w:tc>
          <w:tcPr>
            <w:tcW w:w="903" w:type="dxa"/>
            <w:tcBorders>
              <w:top w:val="single" w:sz="6" w:space="0" w:color="auto"/>
              <w:left w:val="single" w:sz="6" w:space="0" w:color="auto"/>
              <w:bottom w:val="single" w:sz="6" w:space="0" w:color="auto"/>
              <w:right w:val="single" w:sz="6" w:space="0" w:color="auto"/>
            </w:tcBorders>
            <w:vAlign w:val="center"/>
          </w:tcPr>
          <w:p w14:paraId="52DCB35B" w14:textId="5DBA28E2" w:rsidR="00267ED8" w:rsidRPr="00EB73F9" w:rsidRDefault="00FB0241" w:rsidP="00267ED8">
            <w:pPr>
              <w:widowControl w:val="0"/>
              <w:jc w:val="center"/>
              <w:rPr>
                <w:sz w:val="18"/>
              </w:rPr>
            </w:pPr>
            <w:r>
              <w:rPr>
                <w:sz w:val="18"/>
              </w:rPr>
              <w:t>Nov</w:t>
            </w:r>
            <w:r w:rsidR="00267ED8">
              <w:rPr>
                <w:sz w:val="18"/>
              </w:rPr>
              <w:t>-2</w:t>
            </w:r>
            <w:r>
              <w:rPr>
                <w:sz w:val="18"/>
              </w:rPr>
              <w:t>4</w:t>
            </w:r>
          </w:p>
        </w:tc>
        <w:tc>
          <w:tcPr>
            <w:tcW w:w="990" w:type="dxa"/>
            <w:tcBorders>
              <w:top w:val="single" w:sz="6" w:space="0" w:color="auto"/>
              <w:left w:val="single" w:sz="6" w:space="0" w:color="auto"/>
              <w:bottom w:val="single" w:sz="6" w:space="0" w:color="auto"/>
              <w:right w:val="single" w:sz="6" w:space="0" w:color="auto"/>
            </w:tcBorders>
            <w:vAlign w:val="center"/>
          </w:tcPr>
          <w:p w14:paraId="77D99953" w14:textId="4F2A5FB3" w:rsidR="00267ED8" w:rsidRPr="00EB73F9" w:rsidRDefault="00267ED8" w:rsidP="00267ED8">
            <w:pPr>
              <w:widowControl w:val="0"/>
              <w:jc w:val="center"/>
              <w:rPr>
                <w:sz w:val="18"/>
              </w:rPr>
            </w:pPr>
            <w:r>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71DBFB3D" w14:textId="306744EC" w:rsidR="00267ED8" w:rsidRPr="00EB73F9" w:rsidRDefault="00267ED8" w:rsidP="00267ED8">
            <w:pPr>
              <w:widowControl w:val="0"/>
              <w:jc w:val="center"/>
              <w:rPr>
                <w:sz w:val="18"/>
              </w:rPr>
            </w:pPr>
            <w:r>
              <w:rPr>
                <w:sz w:val="18"/>
              </w:rPr>
              <w:t>1.</w:t>
            </w:r>
            <w:r w:rsidR="00FB0241">
              <w:rPr>
                <w:sz w:val="18"/>
              </w:rPr>
              <w:t>3</w:t>
            </w:r>
          </w:p>
        </w:tc>
        <w:tc>
          <w:tcPr>
            <w:tcW w:w="1349" w:type="dxa"/>
            <w:tcBorders>
              <w:top w:val="single" w:sz="6" w:space="0" w:color="auto"/>
              <w:left w:val="single" w:sz="6" w:space="0" w:color="auto"/>
              <w:bottom w:val="single" w:sz="6" w:space="0" w:color="auto"/>
              <w:right w:val="single" w:sz="6" w:space="0" w:color="auto"/>
            </w:tcBorders>
            <w:vAlign w:val="center"/>
          </w:tcPr>
          <w:p w14:paraId="1F423731" w14:textId="6D2ED9E0" w:rsidR="00267ED8" w:rsidRPr="00EB73F9" w:rsidRDefault="00267ED8" w:rsidP="00267ED8">
            <w:pPr>
              <w:widowControl w:val="0"/>
              <w:jc w:val="center"/>
              <w:rPr>
                <w:sz w:val="18"/>
              </w:rPr>
            </w:pPr>
            <w:r w:rsidRPr="00EB73F9">
              <w:rPr>
                <w:sz w:val="18"/>
              </w:rPr>
              <w:t>N/A</w:t>
            </w:r>
          </w:p>
        </w:tc>
        <w:tc>
          <w:tcPr>
            <w:tcW w:w="901" w:type="dxa"/>
            <w:tcBorders>
              <w:top w:val="single" w:sz="6" w:space="0" w:color="auto"/>
              <w:left w:val="single" w:sz="6" w:space="0" w:color="auto"/>
              <w:bottom w:val="single" w:sz="6" w:space="0" w:color="auto"/>
              <w:right w:val="single" w:sz="6" w:space="0" w:color="auto"/>
            </w:tcBorders>
            <w:vAlign w:val="center"/>
          </w:tcPr>
          <w:p w14:paraId="4A4C1928" w14:textId="77777777" w:rsidR="00267ED8" w:rsidRPr="00EB73F9" w:rsidRDefault="00267ED8" w:rsidP="00267ED8">
            <w:pPr>
              <w:widowControl w:val="0"/>
              <w:jc w:val="center"/>
              <w:rPr>
                <w:sz w:val="18"/>
              </w:rPr>
            </w:pPr>
            <w:r w:rsidRPr="00EB73F9">
              <w:rPr>
                <w:sz w:val="18"/>
              </w:rPr>
              <w:t>100</w:t>
            </w:r>
          </w:p>
        </w:tc>
        <w:tc>
          <w:tcPr>
            <w:tcW w:w="1891" w:type="dxa"/>
            <w:tcBorders>
              <w:top w:val="single" w:sz="6" w:space="0" w:color="auto"/>
              <w:left w:val="single" w:sz="6" w:space="0" w:color="auto"/>
              <w:bottom w:val="single" w:sz="6" w:space="0" w:color="auto"/>
              <w:right w:val="single" w:sz="6" w:space="0" w:color="auto"/>
            </w:tcBorders>
            <w:vAlign w:val="center"/>
          </w:tcPr>
          <w:p w14:paraId="646E02DF" w14:textId="77777777" w:rsidR="00267ED8" w:rsidRPr="00EB73F9" w:rsidRDefault="00267ED8" w:rsidP="00267ED8">
            <w:pPr>
              <w:widowControl w:val="0"/>
              <w:jc w:val="center"/>
              <w:rPr>
                <w:sz w:val="18"/>
              </w:rPr>
            </w:pPr>
            <w:r w:rsidRPr="00EB73F9">
              <w:rPr>
                <w:sz w:val="18"/>
              </w:rPr>
              <w:t>100</w:t>
            </w:r>
          </w:p>
        </w:tc>
        <w:tc>
          <w:tcPr>
            <w:tcW w:w="1896" w:type="dxa"/>
            <w:tcBorders>
              <w:top w:val="single" w:sz="6" w:space="0" w:color="auto"/>
              <w:left w:val="single" w:sz="6" w:space="0" w:color="auto"/>
              <w:bottom w:val="single" w:sz="6" w:space="0" w:color="auto"/>
              <w:right w:val="single" w:sz="6" w:space="0" w:color="auto"/>
            </w:tcBorders>
            <w:vAlign w:val="center"/>
          </w:tcPr>
          <w:p w14:paraId="6B712211" w14:textId="77777777" w:rsidR="00267ED8" w:rsidRPr="00EB73F9" w:rsidRDefault="00267ED8" w:rsidP="00267ED8">
            <w:pPr>
              <w:widowControl w:val="0"/>
              <w:rPr>
                <w:sz w:val="18"/>
              </w:rPr>
            </w:pPr>
            <w:r w:rsidRPr="00EB73F9">
              <w:rPr>
                <w:sz w:val="18"/>
              </w:rPr>
              <w:t>Discharge</w:t>
            </w:r>
            <w:r>
              <w:rPr>
                <w:sz w:val="18"/>
              </w:rPr>
              <w:t xml:space="preserve"> </w:t>
            </w:r>
            <w:r w:rsidRPr="00EB73F9">
              <w:rPr>
                <w:sz w:val="18"/>
              </w:rPr>
              <w:t>from</w:t>
            </w:r>
            <w:r>
              <w:rPr>
                <w:sz w:val="18"/>
              </w:rPr>
              <w:t xml:space="preserve"> </w:t>
            </w:r>
            <w:r w:rsidRPr="00EB73F9">
              <w:rPr>
                <w:sz w:val="18"/>
              </w:rPr>
              <w:t>steel</w:t>
            </w:r>
            <w:r>
              <w:rPr>
                <w:sz w:val="18"/>
              </w:rPr>
              <w:t xml:space="preserve"> </w:t>
            </w:r>
            <w:r w:rsidRPr="00EB73F9">
              <w:rPr>
                <w:sz w:val="18"/>
              </w:rPr>
              <w:t>and</w:t>
            </w:r>
            <w:r>
              <w:rPr>
                <w:sz w:val="18"/>
              </w:rPr>
              <w:t xml:space="preserve"> </w:t>
            </w:r>
            <w:r w:rsidRPr="00EB73F9">
              <w:rPr>
                <w:sz w:val="18"/>
              </w:rPr>
              <w:t>pulp</w:t>
            </w:r>
            <w:r>
              <w:rPr>
                <w:sz w:val="18"/>
              </w:rPr>
              <w:t xml:space="preserve"> </w:t>
            </w:r>
            <w:r w:rsidRPr="00EB73F9">
              <w:rPr>
                <w:sz w:val="18"/>
              </w:rPr>
              <w:t>mills;</w:t>
            </w:r>
            <w:r>
              <w:rPr>
                <w:sz w:val="18"/>
              </w:rPr>
              <w:t xml:space="preserve"> </w:t>
            </w: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p>
        </w:tc>
      </w:tr>
      <w:tr w:rsidR="00267ED8" w:rsidRPr="00EB73F9" w14:paraId="7CCF5633" w14:textId="77777777" w:rsidTr="000F002D">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31A6EC1F" w14:textId="675D4608" w:rsidR="00267ED8" w:rsidRPr="000F002D" w:rsidRDefault="00267ED8" w:rsidP="00267ED8">
            <w:pPr>
              <w:widowControl w:val="0"/>
              <w:rPr>
                <w:sz w:val="18"/>
              </w:rPr>
            </w:pPr>
            <w:r w:rsidRPr="000F002D">
              <w:rPr>
                <w:sz w:val="18"/>
              </w:rPr>
              <w:t>Nitrate (as Nitrogen) (ppm)</w:t>
            </w:r>
          </w:p>
        </w:tc>
        <w:tc>
          <w:tcPr>
            <w:tcW w:w="903" w:type="dxa"/>
            <w:tcBorders>
              <w:top w:val="single" w:sz="6" w:space="0" w:color="auto"/>
              <w:left w:val="single" w:sz="6" w:space="0" w:color="auto"/>
              <w:bottom w:val="single" w:sz="6" w:space="0" w:color="auto"/>
              <w:right w:val="single" w:sz="6" w:space="0" w:color="auto"/>
            </w:tcBorders>
            <w:vAlign w:val="center"/>
          </w:tcPr>
          <w:p w14:paraId="6BBD1C27" w14:textId="0A8C4188" w:rsidR="00267ED8" w:rsidRPr="000F002D" w:rsidRDefault="000F002D" w:rsidP="00267ED8">
            <w:pPr>
              <w:widowControl w:val="0"/>
              <w:jc w:val="center"/>
              <w:rPr>
                <w:sz w:val="18"/>
              </w:rPr>
            </w:pPr>
            <w:r>
              <w:rPr>
                <w:sz w:val="18"/>
              </w:rPr>
              <w:t>Jan</w:t>
            </w:r>
            <w:r w:rsidR="00A938E4">
              <w:rPr>
                <w:sz w:val="18"/>
              </w:rPr>
              <w:t xml:space="preserve"> &amp; Nov </w:t>
            </w:r>
            <w:r>
              <w:rPr>
                <w:sz w:val="18"/>
              </w:rPr>
              <w:t>25</w:t>
            </w:r>
          </w:p>
        </w:tc>
        <w:tc>
          <w:tcPr>
            <w:tcW w:w="990" w:type="dxa"/>
            <w:tcBorders>
              <w:top w:val="single" w:sz="6" w:space="0" w:color="auto"/>
              <w:left w:val="single" w:sz="6" w:space="0" w:color="auto"/>
              <w:bottom w:val="single" w:sz="6" w:space="0" w:color="auto"/>
              <w:right w:val="single" w:sz="6" w:space="0" w:color="auto"/>
            </w:tcBorders>
            <w:vAlign w:val="center"/>
          </w:tcPr>
          <w:p w14:paraId="50EDFB87" w14:textId="27A642AD" w:rsidR="00267ED8" w:rsidRPr="000F002D" w:rsidRDefault="00267ED8" w:rsidP="00267ED8">
            <w:pPr>
              <w:widowControl w:val="0"/>
              <w:jc w:val="center"/>
              <w:rPr>
                <w:sz w:val="18"/>
              </w:rPr>
            </w:pPr>
            <w:r w:rsidRPr="000F002D">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54D75185" w14:textId="4F2E2DD9" w:rsidR="00267ED8" w:rsidRPr="000F002D" w:rsidRDefault="00810EC4" w:rsidP="00267ED8">
            <w:pPr>
              <w:widowControl w:val="0"/>
              <w:jc w:val="center"/>
              <w:rPr>
                <w:sz w:val="18"/>
              </w:rPr>
            </w:pPr>
            <w:r>
              <w:rPr>
                <w:sz w:val="18"/>
              </w:rPr>
              <w:t>3.1</w:t>
            </w:r>
          </w:p>
        </w:tc>
        <w:tc>
          <w:tcPr>
            <w:tcW w:w="1349" w:type="dxa"/>
            <w:tcBorders>
              <w:top w:val="single" w:sz="6" w:space="0" w:color="auto"/>
              <w:left w:val="single" w:sz="6" w:space="0" w:color="auto"/>
              <w:bottom w:val="single" w:sz="6" w:space="0" w:color="auto"/>
              <w:right w:val="single" w:sz="6" w:space="0" w:color="auto"/>
            </w:tcBorders>
            <w:vAlign w:val="center"/>
          </w:tcPr>
          <w:p w14:paraId="635F2F3C" w14:textId="14E29C73" w:rsidR="00267ED8" w:rsidRPr="00EB73F9" w:rsidRDefault="00810EC4" w:rsidP="00267ED8">
            <w:pPr>
              <w:widowControl w:val="0"/>
              <w:jc w:val="center"/>
              <w:rPr>
                <w:sz w:val="18"/>
              </w:rPr>
            </w:pPr>
            <w:r>
              <w:rPr>
                <w:sz w:val="18"/>
              </w:rPr>
              <w:t>2.7-3.1</w:t>
            </w:r>
          </w:p>
        </w:tc>
        <w:tc>
          <w:tcPr>
            <w:tcW w:w="901" w:type="dxa"/>
            <w:tcBorders>
              <w:top w:val="single" w:sz="6" w:space="0" w:color="auto"/>
              <w:left w:val="single" w:sz="6" w:space="0" w:color="auto"/>
              <w:bottom w:val="single" w:sz="6" w:space="0" w:color="auto"/>
              <w:right w:val="single" w:sz="6" w:space="0" w:color="auto"/>
            </w:tcBorders>
            <w:vAlign w:val="center"/>
          </w:tcPr>
          <w:p w14:paraId="55A3FB6B" w14:textId="77777777" w:rsidR="00267ED8" w:rsidRPr="00EB73F9" w:rsidRDefault="00267ED8" w:rsidP="00267ED8">
            <w:pPr>
              <w:widowControl w:val="0"/>
              <w:jc w:val="center"/>
              <w:rPr>
                <w:sz w:val="18"/>
              </w:rPr>
            </w:pPr>
            <w:r w:rsidRPr="00EB73F9">
              <w:rPr>
                <w:sz w:val="18"/>
              </w:rPr>
              <w:t>10</w:t>
            </w:r>
          </w:p>
        </w:tc>
        <w:tc>
          <w:tcPr>
            <w:tcW w:w="1891" w:type="dxa"/>
            <w:tcBorders>
              <w:top w:val="single" w:sz="6" w:space="0" w:color="auto"/>
              <w:left w:val="single" w:sz="6" w:space="0" w:color="auto"/>
              <w:bottom w:val="single" w:sz="6" w:space="0" w:color="auto"/>
              <w:right w:val="single" w:sz="6" w:space="0" w:color="auto"/>
            </w:tcBorders>
            <w:vAlign w:val="center"/>
          </w:tcPr>
          <w:p w14:paraId="0EF123EC" w14:textId="77777777" w:rsidR="00267ED8" w:rsidRPr="00EB73F9" w:rsidRDefault="00267ED8" w:rsidP="00267ED8">
            <w:pPr>
              <w:widowControl w:val="0"/>
              <w:jc w:val="center"/>
              <w:rPr>
                <w:sz w:val="18"/>
              </w:rPr>
            </w:pPr>
            <w:r w:rsidRPr="00EB73F9">
              <w:rPr>
                <w:sz w:val="18"/>
              </w:rPr>
              <w:t>10</w:t>
            </w:r>
          </w:p>
        </w:tc>
        <w:tc>
          <w:tcPr>
            <w:tcW w:w="1896" w:type="dxa"/>
            <w:tcBorders>
              <w:top w:val="single" w:sz="6" w:space="0" w:color="auto"/>
              <w:left w:val="single" w:sz="6" w:space="0" w:color="auto"/>
              <w:bottom w:val="single" w:sz="6" w:space="0" w:color="auto"/>
              <w:right w:val="single" w:sz="6" w:space="0" w:color="auto"/>
            </w:tcBorders>
            <w:vAlign w:val="center"/>
          </w:tcPr>
          <w:p w14:paraId="53FBC55D" w14:textId="77777777" w:rsidR="00267ED8" w:rsidRPr="00EB73F9" w:rsidRDefault="00267ED8" w:rsidP="00267ED8">
            <w:pPr>
              <w:widowControl w:val="0"/>
              <w:rPr>
                <w:sz w:val="18"/>
              </w:rPr>
            </w:pPr>
            <w:r w:rsidRPr="00EB73F9">
              <w:rPr>
                <w:sz w:val="18"/>
              </w:rPr>
              <w:t>Runoff</w:t>
            </w:r>
            <w:r>
              <w:rPr>
                <w:sz w:val="18"/>
              </w:rPr>
              <w:t xml:space="preserve"> </w:t>
            </w:r>
            <w:r w:rsidRPr="00EB73F9">
              <w:rPr>
                <w:sz w:val="18"/>
              </w:rPr>
              <w:t>from</w:t>
            </w:r>
            <w:r>
              <w:rPr>
                <w:sz w:val="18"/>
              </w:rPr>
              <w:t xml:space="preserve"> </w:t>
            </w:r>
            <w:r w:rsidRPr="00EB73F9">
              <w:rPr>
                <w:sz w:val="18"/>
              </w:rPr>
              <w:t>fertilizer</w:t>
            </w:r>
            <w:r>
              <w:rPr>
                <w:sz w:val="18"/>
              </w:rPr>
              <w:t xml:space="preserve"> </w:t>
            </w:r>
            <w:r w:rsidRPr="00EB73F9">
              <w:rPr>
                <w:sz w:val="18"/>
              </w:rPr>
              <w:t>use;</w:t>
            </w:r>
            <w:r>
              <w:rPr>
                <w:sz w:val="18"/>
              </w:rPr>
              <w:t xml:space="preserve"> </w:t>
            </w:r>
            <w:r w:rsidRPr="00EB73F9">
              <w:rPr>
                <w:sz w:val="18"/>
              </w:rPr>
              <w:t>leaching</w:t>
            </w:r>
            <w:r>
              <w:rPr>
                <w:sz w:val="18"/>
              </w:rPr>
              <w:t xml:space="preserve"> </w:t>
            </w:r>
            <w:r w:rsidRPr="00EB73F9">
              <w:rPr>
                <w:sz w:val="18"/>
              </w:rPr>
              <w:t>from</w:t>
            </w:r>
            <w:r>
              <w:rPr>
                <w:sz w:val="18"/>
              </w:rPr>
              <w:t xml:space="preserve"> </w:t>
            </w:r>
            <w:r w:rsidRPr="00EB73F9">
              <w:rPr>
                <w:sz w:val="18"/>
              </w:rPr>
              <w:t>septic</w:t>
            </w:r>
            <w:r>
              <w:rPr>
                <w:sz w:val="18"/>
              </w:rPr>
              <w:t xml:space="preserve"> </w:t>
            </w:r>
            <w:r w:rsidRPr="00EB73F9">
              <w:rPr>
                <w:sz w:val="18"/>
              </w:rPr>
              <w:t>tanks,</w:t>
            </w:r>
            <w:r>
              <w:rPr>
                <w:sz w:val="18"/>
              </w:rPr>
              <w:t xml:space="preserve"> </w:t>
            </w:r>
            <w:r w:rsidRPr="00EB73F9">
              <w:rPr>
                <w:sz w:val="18"/>
              </w:rPr>
              <w:t>sewage;</w:t>
            </w:r>
            <w:r>
              <w:rPr>
                <w:sz w:val="18"/>
              </w:rPr>
              <w:t xml:space="preserve"> </w:t>
            </w:r>
            <w:r w:rsidRPr="00EB73F9">
              <w:rPr>
                <w:sz w:val="18"/>
              </w:rPr>
              <w:t>erosion</w:t>
            </w:r>
            <w:r>
              <w:rPr>
                <w:sz w:val="18"/>
              </w:rPr>
              <w:t xml:space="preserve"> </w:t>
            </w:r>
            <w:r w:rsidRPr="00EB73F9">
              <w:rPr>
                <w:sz w:val="18"/>
              </w:rPr>
              <w:t>of</w:t>
            </w:r>
            <w:r>
              <w:rPr>
                <w:sz w:val="18"/>
              </w:rPr>
              <w:t xml:space="preserve"> </w:t>
            </w:r>
            <w:r w:rsidRPr="00EB73F9">
              <w:rPr>
                <w:sz w:val="18"/>
              </w:rPr>
              <w:t>natural</w:t>
            </w:r>
            <w:r>
              <w:rPr>
                <w:sz w:val="18"/>
              </w:rPr>
              <w:t xml:space="preserve"> </w:t>
            </w:r>
            <w:r w:rsidRPr="00EB73F9">
              <w:rPr>
                <w:sz w:val="18"/>
              </w:rPr>
              <w:t>deposits</w:t>
            </w:r>
          </w:p>
        </w:tc>
      </w:tr>
      <w:tr w:rsidR="00FB0241" w:rsidRPr="00EB73F9" w14:paraId="0E041145" w14:textId="77777777" w:rsidTr="008440FB">
        <w:trPr>
          <w:cantSplit/>
          <w:trHeight w:val="403"/>
          <w:jc w:val="center"/>
        </w:trPr>
        <w:tc>
          <w:tcPr>
            <w:tcW w:w="1275" w:type="dxa"/>
            <w:tcBorders>
              <w:top w:val="single" w:sz="6" w:space="0" w:color="auto"/>
              <w:left w:val="single" w:sz="6" w:space="0" w:color="auto"/>
              <w:bottom w:val="single" w:sz="6" w:space="0" w:color="auto"/>
              <w:right w:val="single" w:sz="6" w:space="0" w:color="auto"/>
            </w:tcBorders>
            <w:vAlign w:val="center"/>
          </w:tcPr>
          <w:p w14:paraId="5E67065D" w14:textId="3D68741A" w:rsidR="00FB0241" w:rsidRPr="00EB73F9" w:rsidRDefault="00FB0241" w:rsidP="00FB0241">
            <w:pPr>
              <w:widowControl w:val="0"/>
              <w:rPr>
                <w:sz w:val="18"/>
              </w:rPr>
            </w:pPr>
            <w:r w:rsidRPr="00EB73F9">
              <w:rPr>
                <w:sz w:val="18"/>
              </w:rPr>
              <w:t>Sodium</w:t>
            </w:r>
            <w:r>
              <w:rPr>
                <w:sz w:val="18"/>
              </w:rPr>
              <w:t xml:space="preserve"> </w:t>
            </w:r>
            <w:r w:rsidRPr="00EB73F9">
              <w:rPr>
                <w:sz w:val="18"/>
              </w:rPr>
              <w:t>(ppm)</w:t>
            </w:r>
          </w:p>
        </w:tc>
        <w:tc>
          <w:tcPr>
            <w:tcW w:w="903" w:type="dxa"/>
            <w:tcBorders>
              <w:top w:val="single" w:sz="6" w:space="0" w:color="auto"/>
              <w:left w:val="single" w:sz="6" w:space="0" w:color="auto"/>
              <w:bottom w:val="single" w:sz="6" w:space="0" w:color="auto"/>
              <w:right w:val="single" w:sz="6" w:space="0" w:color="auto"/>
            </w:tcBorders>
            <w:vAlign w:val="center"/>
          </w:tcPr>
          <w:p w14:paraId="316BF5D4" w14:textId="7BDC6C9E" w:rsidR="00FB0241" w:rsidRPr="00EB73F9" w:rsidRDefault="00FB0241" w:rsidP="00FB0241">
            <w:pPr>
              <w:widowControl w:val="0"/>
              <w:jc w:val="center"/>
              <w:rPr>
                <w:sz w:val="18"/>
              </w:rPr>
            </w:pPr>
            <w:r>
              <w:rPr>
                <w:sz w:val="18"/>
              </w:rPr>
              <w:t>Nov-24</w:t>
            </w:r>
          </w:p>
        </w:tc>
        <w:tc>
          <w:tcPr>
            <w:tcW w:w="990" w:type="dxa"/>
            <w:tcBorders>
              <w:top w:val="single" w:sz="6" w:space="0" w:color="auto"/>
              <w:left w:val="single" w:sz="6" w:space="0" w:color="auto"/>
              <w:bottom w:val="single" w:sz="6" w:space="0" w:color="auto"/>
              <w:right w:val="single" w:sz="6" w:space="0" w:color="auto"/>
            </w:tcBorders>
            <w:vAlign w:val="center"/>
          </w:tcPr>
          <w:p w14:paraId="15C289E7" w14:textId="3058A8DC" w:rsidR="00FB0241" w:rsidRPr="00EB73F9" w:rsidRDefault="00FB0241" w:rsidP="00FB0241">
            <w:pPr>
              <w:widowControl w:val="0"/>
              <w:jc w:val="center"/>
              <w:rPr>
                <w:sz w:val="18"/>
              </w:rPr>
            </w:pPr>
            <w:r>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63312C1F" w14:textId="2AF40799" w:rsidR="00FB0241" w:rsidRPr="00EB73F9" w:rsidRDefault="00FB0241" w:rsidP="00FB0241">
            <w:pPr>
              <w:widowControl w:val="0"/>
              <w:jc w:val="center"/>
              <w:rPr>
                <w:sz w:val="18"/>
              </w:rPr>
            </w:pPr>
            <w:r>
              <w:rPr>
                <w:sz w:val="18"/>
              </w:rPr>
              <w:t>3.6</w:t>
            </w:r>
          </w:p>
        </w:tc>
        <w:tc>
          <w:tcPr>
            <w:tcW w:w="1349" w:type="dxa"/>
            <w:tcBorders>
              <w:top w:val="single" w:sz="6" w:space="0" w:color="auto"/>
              <w:left w:val="single" w:sz="6" w:space="0" w:color="auto"/>
              <w:bottom w:val="single" w:sz="6" w:space="0" w:color="auto"/>
              <w:right w:val="single" w:sz="6" w:space="0" w:color="auto"/>
            </w:tcBorders>
            <w:vAlign w:val="center"/>
          </w:tcPr>
          <w:p w14:paraId="70768CDB" w14:textId="1ACAB683" w:rsidR="00FB0241" w:rsidRPr="0062722C" w:rsidRDefault="00FB0241" w:rsidP="00FB0241">
            <w:pPr>
              <w:pStyle w:val="Heading3"/>
              <w:keepNext w:val="0"/>
              <w:spacing w:before="0" w:after="0"/>
              <w:jc w:val="center"/>
              <w:rPr>
                <w:rFonts w:ascii="Times New Roman" w:hAnsi="Times New Roman"/>
                <w:sz w:val="18"/>
              </w:rPr>
            </w:pPr>
            <w:r w:rsidRPr="0062722C">
              <w:rPr>
                <w:rFonts w:ascii="Times New Roman" w:hAnsi="Times New Roman"/>
                <w:sz w:val="18"/>
              </w:rPr>
              <w:t>N/A</w:t>
            </w:r>
          </w:p>
        </w:tc>
        <w:tc>
          <w:tcPr>
            <w:tcW w:w="901" w:type="dxa"/>
            <w:tcBorders>
              <w:top w:val="single" w:sz="6" w:space="0" w:color="auto"/>
              <w:left w:val="single" w:sz="6" w:space="0" w:color="auto"/>
              <w:bottom w:val="single" w:sz="6" w:space="0" w:color="auto"/>
              <w:right w:val="single" w:sz="6" w:space="0" w:color="auto"/>
            </w:tcBorders>
            <w:vAlign w:val="center"/>
          </w:tcPr>
          <w:p w14:paraId="0F06A778" w14:textId="77777777" w:rsidR="00FB0241" w:rsidRPr="00EB73F9" w:rsidRDefault="00FB0241" w:rsidP="00FB0241">
            <w:pPr>
              <w:widowControl w:val="0"/>
              <w:jc w:val="center"/>
              <w:rPr>
                <w:sz w:val="18"/>
              </w:rPr>
            </w:pPr>
            <w:r w:rsidRPr="00EB73F9">
              <w:rPr>
                <w:sz w:val="18"/>
              </w:rPr>
              <w:t>N/A</w:t>
            </w:r>
          </w:p>
        </w:tc>
        <w:tc>
          <w:tcPr>
            <w:tcW w:w="1891" w:type="dxa"/>
            <w:tcBorders>
              <w:top w:val="single" w:sz="6" w:space="0" w:color="auto"/>
              <w:left w:val="single" w:sz="6" w:space="0" w:color="auto"/>
              <w:bottom w:val="single" w:sz="6" w:space="0" w:color="auto"/>
              <w:right w:val="single" w:sz="6" w:space="0" w:color="auto"/>
            </w:tcBorders>
            <w:vAlign w:val="center"/>
          </w:tcPr>
          <w:p w14:paraId="0D536E74" w14:textId="77777777" w:rsidR="00FB0241" w:rsidRPr="00EB73F9" w:rsidRDefault="00FB0241" w:rsidP="00FB0241">
            <w:pPr>
              <w:widowControl w:val="0"/>
              <w:jc w:val="center"/>
              <w:rPr>
                <w:sz w:val="18"/>
              </w:rPr>
            </w:pPr>
            <w:r w:rsidRPr="00EB73F9">
              <w:rPr>
                <w:sz w:val="18"/>
              </w:rPr>
              <w:t>160</w:t>
            </w:r>
          </w:p>
        </w:tc>
        <w:tc>
          <w:tcPr>
            <w:tcW w:w="1896" w:type="dxa"/>
            <w:tcBorders>
              <w:top w:val="single" w:sz="6" w:space="0" w:color="auto"/>
              <w:left w:val="single" w:sz="6" w:space="0" w:color="auto"/>
              <w:bottom w:val="single" w:sz="6" w:space="0" w:color="auto"/>
              <w:right w:val="single" w:sz="6" w:space="0" w:color="auto"/>
            </w:tcBorders>
            <w:vAlign w:val="center"/>
          </w:tcPr>
          <w:p w14:paraId="54C11309" w14:textId="77777777" w:rsidR="00FB0241" w:rsidRPr="00EB73F9" w:rsidRDefault="00FB0241" w:rsidP="00FB0241">
            <w:pPr>
              <w:widowControl w:val="0"/>
              <w:rPr>
                <w:sz w:val="18"/>
              </w:rPr>
            </w:pPr>
            <w:r w:rsidRPr="00EB73F9">
              <w:rPr>
                <w:sz w:val="18"/>
              </w:rPr>
              <w:t>Salt</w:t>
            </w:r>
            <w:r>
              <w:rPr>
                <w:sz w:val="18"/>
              </w:rPr>
              <w:t xml:space="preserve">water </w:t>
            </w:r>
            <w:r w:rsidRPr="00EB73F9">
              <w:rPr>
                <w:sz w:val="18"/>
              </w:rPr>
              <w:t>intrusion,</w:t>
            </w:r>
            <w:r>
              <w:rPr>
                <w:sz w:val="18"/>
              </w:rPr>
              <w:t xml:space="preserve"> </w:t>
            </w:r>
            <w:r w:rsidRPr="00EB73F9">
              <w:rPr>
                <w:sz w:val="18"/>
              </w:rPr>
              <w:t>leaching</w:t>
            </w:r>
            <w:r>
              <w:rPr>
                <w:sz w:val="18"/>
              </w:rPr>
              <w:t xml:space="preserve"> </w:t>
            </w:r>
            <w:r w:rsidRPr="00EB73F9">
              <w:rPr>
                <w:sz w:val="18"/>
              </w:rPr>
              <w:t>from</w:t>
            </w:r>
            <w:r>
              <w:rPr>
                <w:sz w:val="18"/>
              </w:rPr>
              <w:t xml:space="preserve"> </w:t>
            </w:r>
            <w:r w:rsidRPr="00EB73F9">
              <w:rPr>
                <w:sz w:val="18"/>
              </w:rPr>
              <w:t>soil</w:t>
            </w:r>
          </w:p>
        </w:tc>
      </w:tr>
    </w:tbl>
    <w:p w14:paraId="65EE1FB3" w14:textId="77777777" w:rsidR="004E78C7" w:rsidRDefault="004E78C7" w:rsidP="004E78C7"/>
    <w:p w14:paraId="7B43018C" w14:textId="66E894C3" w:rsidR="004E78C7" w:rsidRDefault="004E78C7" w:rsidP="004E78C7">
      <w:r w:rsidRPr="00EB73F9">
        <w:rPr>
          <w:b/>
          <w:bCs/>
          <w:sz w:val="28"/>
          <w:szCs w:val="28"/>
        </w:rPr>
        <w:t>Stage</w:t>
      </w:r>
      <w:r>
        <w:rPr>
          <w:b/>
          <w:bCs/>
          <w:sz w:val="28"/>
          <w:szCs w:val="28"/>
        </w:rPr>
        <w:t xml:space="preserve"> </w:t>
      </w:r>
      <w:r w:rsidRPr="00EB73F9">
        <w:rPr>
          <w:b/>
          <w:bCs/>
          <w:sz w:val="28"/>
          <w:szCs w:val="28"/>
        </w:rPr>
        <w:t>1</w:t>
      </w:r>
      <w:r>
        <w:rPr>
          <w:b/>
          <w:bCs/>
          <w:sz w:val="28"/>
          <w:szCs w:val="28"/>
        </w:rPr>
        <w:t xml:space="preserve"> </w:t>
      </w:r>
      <w:r w:rsidRPr="00EB73F9">
        <w:rPr>
          <w:b/>
          <w:bCs/>
          <w:sz w:val="28"/>
          <w:szCs w:val="28"/>
        </w:rPr>
        <w:t>Disinfectants</w:t>
      </w:r>
      <w:r>
        <w:rPr>
          <w:b/>
          <w:bCs/>
          <w:sz w:val="28"/>
          <w:szCs w:val="28"/>
        </w:rPr>
        <w:t xml:space="preserve"> </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293"/>
        <w:gridCol w:w="950"/>
        <w:gridCol w:w="990"/>
        <w:gridCol w:w="1620"/>
        <w:gridCol w:w="1348"/>
        <w:gridCol w:w="901"/>
        <w:gridCol w:w="1891"/>
        <w:gridCol w:w="1899"/>
      </w:tblGrid>
      <w:tr w:rsidR="004E78C7" w:rsidRPr="00EB73F9" w14:paraId="74CFA3ED" w14:textId="77777777" w:rsidTr="008440FB">
        <w:trPr>
          <w:cantSplit/>
          <w:trHeight w:val="403"/>
          <w:tblHeader/>
          <w:jc w:val="center"/>
        </w:trPr>
        <w:tc>
          <w:tcPr>
            <w:tcW w:w="1293" w:type="dxa"/>
            <w:tcBorders>
              <w:top w:val="single" w:sz="6" w:space="0" w:color="auto"/>
              <w:left w:val="single" w:sz="6" w:space="0" w:color="auto"/>
              <w:bottom w:val="single" w:sz="6" w:space="0" w:color="auto"/>
              <w:right w:val="single" w:sz="6" w:space="0" w:color="auto"/>
            </w:tcBorders>
            <w:vAlign w:val="center"/>
          </w:tcPr>
          <w:p w14:paraId="549F4ACC" w14:textId="5FC014BE" w:rsidR="004E78C7" w:rsidRPr="00EB73F9" w:rsidRDefault="004E78C7" w:rsidP="008440FB">
            <w:pPr>
              <w:widowControl w:val="0"/>
              <w:jc w:val="center"/>
              <w:rPr>
                <w:b/>
                <w:sz w:val="18"/>
                <w:szCs w:val="18"/>
              </w:rPr>
            </w:pPr>
            <w:r w:rsidRPr="00EB73F9">
              <w:rPr>
                <w:b/>
                <w:sz w:val="18"/>
                <w:szCs w:val="18"/>
              </w:rPr>
              <w:t>Disinfectant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950" w:type="dxa"/>
            <w:tcBorders>
              <w:top w:val="single" w:sz="6" w:space="0" w:color="auto"/>
              <w:left w:val="single" w:sz="6" w:space="0" w:color="auto"/>
              <w:bottom w:val="single" w:sz="6" w:space="0" w:color="auto"/>
              <w:right w:val="single" w:sz="6" w:space="0" w:color="auto"/>
            </w:tcBorders>
            <w:vAlign w:val="center"/>
          </w:tcPr>
          <w:p w14:paraId="7E056685" w14:textId="77777777" w:rsidR="004E78C7" w:rsidRPr="00EB73F9" w:rsidRDefault="004E78C7" w:rsidP="008440FB">
            <w:pPr>
              <w:widowControl w:val="0"/>
              <w:jc w:val="center"/>
              <w:rPr>
                <w:b/>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303B0A88" w14:textId="0B3B9C17" w:rsidR="004E78C7" w:rsidRPr="00EB73F9" w:rsidRDefault="004E78C7" w:rsidP="008440FB">
            <w:pPr>
              <w:widowControl w:val="0"/>
              <w:jc w:val="center"/>
              <w:rPr>
                <w:b/>
                <w:sz w:val="18"/>
                <w:szCs w:val="18"/>
              </w:rPr>
            </w:pPr>
            <w:r w:rsidRPr="00EB73F9">
              <w:rPr>
                <w:b/>
                <w:sz w:val="18"/>
                <w:szCs w:val="18"/>
              </w:rPr>
              <w:t>MRDL</w:t>
            </w:r>
            <w:r>
              <w:rPr>
                <w:b/>
                <w:sz w:val="18"/>
                <w:szCs w:val="18"/>
              </w:rPr>
              <w:t xml:space="preserve"> </w:t>
            </w:r>
            <w:r w:rsidRPr="00EB73F9">
              <w:rPr>
                <w:b/>
                <w:sz w:val="18"/>
                <w:szCs w:val="18"/>
              </w:rPr>
              <w:t>Violation</w:t>
            </w:r>
            <w:r>
              <w:rPr>
                <w:b/>
                <w:sz w:val="18"/>
                <w:szCs w:val="18"/>
              </w:rPr>
              <w:t xml:space="preserve"> </w:t>
            </w:r>
            <w:r w:rsidRPr="00EB73F9">
              <w:rPr>
                <w:b/>
                <w:sz w:val="18"/>
                <w:szCs w:val="18"/>
              </w:rPr>
              <w:t>Y/N</w:t>
            </w:r>
          </w:p>
        </w:tc>
        <w:tc>
          <w:tcPr>
            <w:tcW w:w="1620" w:type="dxa"/>
            <w:tcBorders>
              <w:top w:val="single" w:sz="6" w:space="0" w:color="auto"/>
              <w:left w:val="single" w:sz="6" w:space="0" w:color="auto"/>
              <w:bottom w:val="single" w:sz="6" w:space="0" w:color="auto"/>
              <w:right w:val="single" w:sz="6" w:space="0" w:color="auto"/>
            </w:tcBorders>
            <w:vAlign w:val="center"/>
          </w:tcPr>
          <w:p w14:paraId="640FD3F4" w14:textId="77777777" w:rsidR="004E78C7" w:rsidRPr="00EB73F9" w:rsidRDefault="004E78C7" w:rsidP="008440FB">
            <w:pPr>
              <w:widowControl w:val="0"/>
              <w:jc w:val="center"/>
              <w:rPr>
                <w:b/>
                <w:sz w:val="18"/>
                <w:szCs w:val="18"/>
              </w:rPr>
            </w:pPr>
            <w:r w:rsidRPr="00EB73F9">
              <w:rPr>
                <w:b/>
                <w:sz w:val="18"/>
                <w:szCs w:val="18"/>
              </w:rPr>
              <w:t>Level</w:t>
            </w:r>
            <w:r>
              <w:rPr>
                <w:b/>
                <w:sz w:val="18"/>
                <w:szCs w:val="18"/>
              </w:rPr>
              <w:t xml:space="preserve"> </w:t>
            </w:r>
            <w:r w:rsidRPr="00EB73F9">
              <w:rPr>
                <w:b/>
                <w:sz w:val="18"/>
                <w:szCs w:val="18"/>
              </w:rPr>
              <w:t>Detected</w:t>
            </w:r>
          </w:p>
        </w:tc>
        <w:tc>
          <w:tcPr>
            <w:tcW w:w="1348" w:type="dxa"/>
            <w:tcBorders>
              <w:top w:val="single" w:sz="6" w:space="0" w:color="auto"/>
              <w:left w:val="single" w:sz="6" w:space="0" w:color="auto"/>
              <w:bottom w:val="single" w:sz="6" w:space="0" w:color="auto"/>
              <w:right w:val="single" w:sz="6" w:space="0" w:color="auto"/>
            </w:tcBorders>
            <w:vAlign w:val="center"/>
          </w:tcPr>
          <w:p w14:paraId="4E431B98" w14:textId="77777777" w:rsidR="004E78C7" w:rsidRPr="00EB73F9" w:rsidRDefault="004E78C7" w:rsidP="008440FB">
            <w:pPr>
              <w:widowControl w:val="0"/>
              <w:jc w:val="center"/>
              <w:rPr>
                <w:b/>
                <w:sz w:val="18"/>
                <w:szCs w:val="18"/>
              </w:rPr>
            </w:pPr>
            <w:r w:rsidRPr="00EB73F9">
              <w:rPr>
                <w:b/>
                <w:sz w:val="18"/>
                <w:szCs w:val="18"/>
              </w:rPr>
              <w:t>Range</w:t>
            </w:r>
            <w:r>
              <w:rPr>
                <w:b/>
                <w:sz w:val="18"/>
                <w:szCs w:val="18"/>
              </w:rPr>
              <w:t xml:space="preserve"> </w:t>
            </w:r>
            <w:r w:rsidRPr="00EB73F9">
              <w:rPr>
                <w:b/>
                <w:sz w:val="18"/>
                <w:szCs w:val="18"/>
              </w:rPr>
              <w:t>of</w:t>
            </w:r>
            <w:r>
              <w:rPr>
                <w:b/>
                <w:sz w:val="18"/>
                <w:szCs w:val="18"/>
              </w:rPr>
              <w:t xml:space="preserve"> </w:t>
            </w:r>
            <w:r w:rsidRPr="00EB73F9">
              <w:rPr>
                <w:b/>
                <w:sz w:val="18"/>
                <w:szCs w:val="18"/>
              </w:rPr>
              <w:t>Results</w:t>
            </w:r>
          </w:p>
        </w:tc>
        <w:tc>
          <w:tcPr>
            <w:tcW w:w="901" w:type="dxa"/>
            <w:tcBorders>
              <w:top w:val="single" w:sz="6" w:space="0" w:color="auto"/>
              <w:left w:val="single" w:sz="6" w:space="0" w:color="auto"/>
              <w:bottom w:val="single" w:sz="6" w:space="0" w:color="auto"/>
              <w:right w:val="single" w:sz="6" w:space="0" w:color="auto"/>
            </w:tcBorders>
            <w:vAlign w:val="center"/>
          </w:tcPr>
          <w:p w14:paraId="7F867BE5" w14:textId="77777777" w:rsidR="004E78C7" w:rsidRPr="00EB73F9" w:rsidRDefault="004E78C7" w:rsidP="008440FB">
            <w:pPr>
              <w:pStyle w:val="Heading5"/>
              <w:keepNext w:val="0"/>
              <w:widowControl w:val="0"/>
              <w:jc w:val="center"/>
              <w:rPr>
                <w:sz w:val="18"/>
                <w:szCs w:val="18"/>
              </w:rPr>
            </w:pPr>
            <w:r w:rsidRPr="00EB73F9">
              <w:rPr>
                <w:sz w:val="18"/>
                <w:szCs w:val="18"/>
              </w:rPr>
              <w:t>MCLG</w:t>
            </w:r>
            <w:r>
              <w:rPr>
                <w:sz w:val="18"/>
                <w:szCs w:val="18"/>
              </w:rPr>
              <w:t xml:space="preserve"> </w:t>
            </w:r>
            <w:r w:rsidRPr="00EB73F9">
              <w:rPr>
                <w:sz w:val="18"/>
                <w:szCs w:val="18"/>
              </w:rPr>
              <w:t>or</w:t>
            </w:r>
            <w:r>
              <w:rPr>
                <w:sz w:val="18"/>
                <w:szCs w:val="18"/>
              </w:rPr>
              <w:t xml:space="preserve"> </w:t>
            </w:r>
            <w:r w:rsidRPr="00EB73F9">
              <w:rPr>
                <w:sz w:val="18"/>
                <w:szCs w:val="18"/>
              </w:rPr>
              <w:t>MRDLG</w:t>
            </w:r>
          </w:p>
        </w:tc>
        <w:tc>
          <w:tcPr>
            <w:tcW w:w="1891" w:type="dxa"/>
            <w:tcBorders>
              <w:top w:val="single" w:sz="6" w:space="0" w:color="auto"/>
              <w:left w:val="single" w:sz="6" w:space="0" w:color="auto"/>
              <w:bottom w:val="single" w:sz="6" w:space="0" w:color="auto"/>
              <w:right w:val="single" w:sz="6" w:space="0" w:color="auto"/>
            </w:tcBorders>
            <w:vAlign w:val="center"/>
          </w:tcPr>
          <w:p w14:paraId="654BECB0" w14:textId="77777777" w:rsidR="004E78C7" w:rsidRPr="00EB73F9" w:rsidRDefault="004E78C7" w:rsidP="008440FB">
            <w:pPr>
              <w:widowControl w:val="0"/>
              <w:jc w:val="center"/>
              <w:rPr>
                <w:b/>
                <w:sz w:val="18"/>
                <w:szCs w:val="18"/>
              </w:rPr>
            </w:pPr>
            <w:r w:rsidRPr="00EB73F9">
              <w:rPr>
                <w:b/>
                <w:sz w:val="18"/>
                <w:szCs w:val="18"/>
              </w:rPr>
              <w:t>MCL</w:t>
            </w:r>
            <w:r>
              <w:rPr>
                <w:b/>
                <w:sz w:val="18"/>
                <w:szCs w:val="18"/>
              </w:rPr>
              <w:t xml:space="preserve"> </w:t>
            </w:r>
            <w:r w:rsidRPr="00EB73F9">
              <w:rPr>
                <w:b/>
                <w:sz w:val="18"/>
                <w:szCs w:val="18"/>
              </w:rPr>
              <w:t>or</w:t>
            </w:r>
            <w:r>
              <w:rPr>
                <w:b/>
                <w:sz w:val="18"/>
                <w:szCs w:val="18"/>
              </w:rPr>
              <w:t xml:space="preserve"> </w:t>
            </w:r>
            <w:r w:rsidRPr="00EB73F9">
              <w:rPr>
                <w:b/>
                <w:sz w:val="18"/>
                <w:szCs w:val="18"/>
              </w:rPr>
              <w:t>MRDL</w:t>
            </w:r>
          </w:p>
        </w:tc>
        <w:tc>
          <w:tcPr>
            <w:tcW w:w="1899" w:type="dxa"/>
            <w:tcBorders>
              <w:top w:val="single" w:sz="6" w:space="0" w:color="auto"/>
              <w:left w:val="single" w:sz="6" w:space="0" w:color="auto"/>
              <w:bottom w:val="single" w:sz="6" w:space="0" w:color="auto"/>
              <w:right w:val="single" w:sz="6" w:space="0" w:color="auto"/>
            </w:tcBorders>
            <w:vAlign w:val="center"/>
          </w:tcPr>
          <w:p w14:paraId="2CC3F661" w14:textId="77777777" w:rsidR="004E78C7" w:rsidRPr="00EB73F9" w:rsidRDefault="004E78C7" w:rsidP="008440FB">
            <w:pPr>
              <w:widowControl w:val="0"/>
              <w:jc w:val="center"/>
              <w:rPr>
                <w:b/>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4E78C7" w:rsidRPr="00EB73F9" w14:paraId="397E6770" w14:textId="77777777" w:rsidTr="0020710D">
        <w:trPr>
          <w:cantSplit/>
          <w:trHeight w:val="403"/>
          <w:jc w:val="center"/>
        </w:trPr>
        <w:tc>
          <w:tcPr>
            <w:tcW w:w="1293" w:type="dxa"/>
            <w:tcBorders>
              <w:top w:val="single" w:sz="6" w:space="0" w:color="auto"/>
              <w:left w:val="single" w:sz="6" w:space="0" w:color="auto"/>
              <w:bottom w:val="single" w:sz="6" w:space="0" w:color="auto"/>
              <w:right w:val="single" w:sz="6" w:space="0" w:color="auto"/>
            </w:tcBorders>
            <w:vAlign w:val="center"/>
          </w:tcPr>
          <w:p w14:paraId="06909B74" w14:textId="18BBF2AA" w:rsidR="004E78C7" w:rsidRPr="00743D76" w:rsidRDefault="004E78C7" w:rsidP="008440FB">
            <w:pPr>
              <w:widowControl w:val="0"/>
              <w:rPr>
                <w:sz w:val="18"/>
              </w:rPr>
            </w:pPr>
            <w:r w:rsidRPr="00743D76">
              <w:rPr>
                <w:sz w:val="18"/>
              </w:rPr>
              <w:t>Chlorine (ppm)</w:t>
            </w:r>
          </w:p>
        </w:tc>
        <w:tc>
          <w:tcPr>
            <w:tcW w:w="950" w:type="dxa"/>
            <w:tcBorders>
              <w:top w:val="single" w:sz="6" w:space="0" w:color="auto"/>
              <w:left w:val="single" w:sz="6" w:space="0" w:color="auto"/>
              <w:bottom w:val="single" w:sz="6" w:space="0" w:color="auto"/>
              <w:right w:val="single" w:sz="6" w:space="0" w:color="auto"/>
            </w:tcBorders>
            <w:vAlign w:val="center"/>
          </w:tcPr>
          <w:p w14:paraId="74A866A3" w14:textId="2761F512" w:rsidR="004E78C7" w:rsidRPr="00743D76" w:rsidRDefault="00267ED8" w:rsidP="008440FB">
            <w:pPr>
              <w:widowControl w:val="0"/>
              <w:jc w:val="center"/>
              <w:rPr>
                <w:sz w:val="18"/>
              </w:rPr>
            </w:pPr>
            <w:r w:rsidRPr="00743D76">
              <w:rPr>
                <w:sz w:val="18"/>
              </w:rPr>
              <w:t>Jan-Dec 2</w:t>
            </w:r>
            <w:r w:rsidR="002E5922">
              <w:rPr>
                <w:sz w:val="18"/>
              </w:rPr>
              <w:t>5</w:t>
            </w:r>
          </w:p>
        </w:tc>
        <w:tc>
          <w:tcPr>
            <w:tcW w:w="990" w:type="dxa"/>
            <w:tcBorders>
              <w:top w:val="single" w:sz="6" w:space="0" w:color="auto"/>
              <w:left w:val="single" w:sz="6" w:space="0" w:color="auto"/>
              <w:bottom w:val="single" w:sz="6" w:space="0" w:color="auto"/>
              <w:right w:val="single" w:sz="6" w:space="0" w:color="auto"/>
            </w:tcBorders>
            <w:vAlign w:val="center"/>
          </w:tcPr>
          <w:p w14:paraId="7B766F93" w14:textId="5452DABC" w:rsidR="004E78C7" w:rsidRPr="00743D76" w:rsidRDefault="00267ED8" w:rsidP="008440FB">
            <w:pPr>
              <w:widowControl w:val="0"/>
              <w:jc w:val="center"/>
              <w:rPr>
                <w:sz w:val="18"/>
              </w:rPr>
            </w:pPr>
            <w:r w:rsidRPr="00743D76">
              <w:rPr>
                <w:sz w:val="18"/>
              </w:rPr>
              <w:t>N</w:t>
            </w:r>
          </w:p>
        </w:tc>
        <w:tc>
          <w:tcPr>
            <w:tcW w:w="1620" w:type="dxa"/>
            <w:tcBorders>
              <w:top w:val="single" w:sz="6" w:space="0" w:color="auto"/>
              <w:left w:val="single" w:sz="6" w:space="0" w:color="auto"/>
              <w:bottom w:val="single" w:sz="6" w:space="0" w:color="auto"/>
              <w:right w:val="single" w:sz="6" w:space="0" w:color="auto"/>
            </w:tcBorders>
            <w:vAlign w:val="center"/>
          </w:tcPr>
          <w:p w14:paraId="09A35E0E" w14:textId="2C809D29" w:rsidR="004E78C7" w:rsidRPr="00680B65" w:rsidRDefault="0020710D" w:rsidP="008440FB">
            <w:pPr>
              <w:widowControl w:val="0"/>
              <w:jc w:val="center"/>
              <w:rPr>
                <w:sz w:val="18"/>
              </w:rPr>
            </w:pPr>
            <w:r w:rsidRPr="00680B65">
              <w:rPr>
                <w:sz w:val="18"/>
              </w:rPr>
              <w:t>0.</w:t>
            </w:r>
            <w:r w:rsidR="00680B65" w:rsidRPr="00680B65">
              <w:rPr>
                <w:sz w:val="18"/>
              </w:rPr>
              <w:t>8</w:t>
            </w:r>
          </w:p>
        </w:tc>
        <w:tc>
          <w:tcPr>
            <w:tcW w:w="1348" w:type="dxa"/>
            <w:tcBorders>
              <w:top w:val="single" w:sz="6" w:space="0" w:color="auto"/>
              <w:left w:val="single" w:sz="6" w:space="0" w:color="auto"/>
              <w:bottom w:val="single" w:sz="6" w:space="0" w:color="auto"/>
              <w:right w:val="single" w:sz="6" w:space="0" w:color="auto"/>
            </w:tcBorders>
            <w:vAlign w:val="center"/>
          </w:tcPr>
          <w:p w14:paraId="5B5BF81B" w14:textId="4CCD04EA" w:rsidR="004E78C7" w:rsidRPr="00680B65" w:rsidRDefault="0020710D" w:rsidP="008440FB">
            <w:pPr>
              <w:widowControl w:val="0"/>
              <w:jc w:val="center"/>
              <w:rPr>
                <w:sz w:val="18"/>
              </w:rPr>
            </w:pPr>
            <w:r w:rsidRPr="00680B65">
              <w:rPr>
                <w:sz w:val="18"/>
              </w:rPr>
              <w:t>0.</w:t>
            </w:r>
            <w:r w:rsidR="00680B65" w:rsidRPr="00680B65">
              <w:rPr>
                <w:sz w:val="18"/>
              </w:rPr>
              <w:t>2</w:t>
            </w:r>
            <w:r w:rsidRPr="00680B65">
              <w:rPr>
                <w:sz w:val="18"/>
              </w:rPr>
              <w:t>5-</w:t>
            </w:r>
            <w:r w:rsidR="00680B65" w:rsidRPr="00680B65">
              <w:rPr>
                <w:sz w:val="18"/>
              </w:rPr>
              <w:t>0.95</w:t>
            </w:r>
          </w:p>
        </w:tc>
        <w:tc>
          <w:tcPr>
            <w:tcW w:w="901" w:type="dxa"/>
            <w:tcBorders>
              <w:top w:val="single" w:sz="6" w:space="0" w:color="auto"/>
              <w:left w:val="single" w:sz="6" w:space="0" w:color="auto"/>
              <w:bottom w:val="single" w:sz="6" w:space="0" w:color="auto"/>
              <w:right w:val="single" w:sz="6" w:space="0" w:color="auto"/>
            </w:tcBorders>
            <w:vAlign w:val="center"/>
          </w:tcPr>
          <w:p w14:paraId="724A0669" w14:textId="77777777" w:rsidR="004E78C7" w:rsidRPr="00743D76" w:rsidRDefault="004E78C7" w:rsidP="008440FB">
            <w:pPr>
              <w:widowControl w:val="0"/>
              <w:jc w:val="center"/>
              <w:rPr>
                <w:sz w:val="18"/>
              </w:rPr>
            </w:pPr>
            <w:r w:rsidRPr="00743D76">
              <w:rPr>
                <w:sz w:val="18"/>
              </w:rPr>
              <w:t>MRDLG = 4</w:t>
            </w:r>
          </w:p>
        </w:tc>
        <w:tc>
          <w:tcPr>
            <w:tcW w:w="1891" w:type="dxa"/>
            <w:tcBorders>
              <w:top w:val="single" w:sz="6" w:space="0" w:color="auto"/>
              <w:left w:val="single" w:sz="6" w:space="0" w:color="auto"/>
              <w:bottom w:val="single" w:sz="6" w:space="0" w:color="auto"/>
              <w:right w:val="single" w:sz="6" w:space="0" w:color="auto"/>
            </w:tcBorders>
            <w:vAlign w:val="center"/>
          </w:tcPr>
          <w:p w14:paraId="1CE4EBD9" w14:textId="77777777" w:rsidR="004E78C7" w:rsidRPr="00743D76" w:rsidRDefault="004E78C7" w:rsidP="008440FB">
            <w:pPr>
              <w:widowControl w:val="0"/>
              <w:ind w:left="-100" w:right="-100"/>
              <w:jc w:val="center"/>
              <w:rPr>
                <w:sz w:val="18"/>
              </w:rPr>
            </w:pPr>
            <w:r w:rsidRPr="00743D76">
              <w:rPr>
                <w:sz w:val="18"/>
              </w:rPr>
              <w:t>MRDL = 4.0</w:t>
            </w:r>
          </w:p>
        </w:tc>
        <w:tc>
          <w:tcPr>
            <w:tcW w:w="1899" w:type="dxa"/>
            <w:tcBorders>
              <w:top w:val="single" w:sz="6" w:space="0" w:color="auto"/>
              <w:left w:val="single" w:sz="6" w:space="0" w:color="auto"/>
              <w:bottom w:val="single" w:sz="6" w:space="0" w:color="auto"/>
              <w:right w:val="single" w:sz="6" w:space="0" w:color="auto"/>
            </w:tcBorders>
            <w:vAlign w:val="center"/>
          </w:tcPr>
          <w:p w14:paraId="1538A77F" w14:textId="77777777" w:rsidR="004E78C7" w:rsidRPr="00EB73F9" w:rsidRDefault="004E78C7" w:rsidP="008440FB">
            <w:pPr>
              <w:widowControl w:val="0"/>
              <w:rPr>
                <w:sz w:val="18"/>
              </w:rPr>
            </w:pPr>
            <w:r w:rsidRPr="00743D76">
              <w:rPr>
                <w:sz w:val="18"/>
              </w:rPr>
              <w:t>Water additive used to control microbes</w:t>
            </w:r>
          </w:p>
        </w:tc>
      </w:tr>
    </w:tbl>
    <w:p w14:paraId="41530549" w14:textId="77777777" w:rsidR="004E78C7" w:rsidRDefault="004E78C7" w:rsidP="004E78C7"/>
    <w:p w14:paraId="07A66B56" w14:textId="77777777" w:rsidR="004E78C7" w:rsidRDefault="004E78C7" w:rsidP="004E78C7"/>
    <w:p w14:paraId="167082C2" w14:textId="20F61891" w:rsidR="004E78C7" w:rsidRDefault="004E78C7" w:rsidP="004E78C7">
      <w:r w:rsidRPr="00EB73F9">
        <w:rPr>
          <w:b/>
          <w:bCs/>
          <w:sz w:val="28"/>
          <w:szCs w:val="28"/>
        </w:rPr>
        <w:t>Stage</w:t>
      </w:r>
      <w:r>
        <w:rPr>
          <w:b/>
          <w:bCs/>
          <w:sz w:val="28"/>
          <w:szCs w:val="28"/>
        </w:rPr>
        <w:t xml:space="preserve"> </w:t>
      </w:r>
      <w:r w:rsidRPr="00EB73F9">
        <w:rPr>
          <w:b/>
          <w:bCs/>
          <w:sz w:val="28"/>
          <w:szCs w:val="28"/>
        </w:rPr>
        <w:t>2</w:t>
      </w:r>
      <w:r>
        <w:rPr>
          <w:b/>
          <w:bCs/>
          <w:sz w:val="28"/>
          <w:szCs w:val="28"/>
        </w:rPr>
        <w:t xml:space="preserve"> </w:t>
      </w:r>
      <w:r w:rsidRPr="00EB73F9">
        <w:rPr>
          <w:b/>
          <w:bCs/>
          <w:sz w:val="28"/>
          <w:szCs w:val="28"/>
        </w:rPr>
        <w:t>Disinfection</w:t>
      </w:r>
      <w:r>
        <w:rPr>
          <w:b/>
          <w:bCs/>
          <w:sz w:val="28"/>
          <w:szCs w:val="28"/>
        </w:rPr>
        <w:t xml:space="preserve"> </w:t>
      </w:r>
      <w:r w:rsidRPr="00EB73F9">
        <w:rPr>
          <w:b/>
          <w:bCs/>
          <w:sz w:val="28"/>
          <w:szCs w:val="28"/>
        </w:rPr>
        <w:t>By-Products</w:t>
      </w:r>
    </w:p>
    <w:tbl>
      <w:tblPr>
        <w:tblW w:w="108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1080"/>
        <w:gridCol w:w="1440"/>
        <w:gridCol w:w="1440"/>
        <w:gridCol w:w="1649"/>
        <w:gridCol w:w="810"/>
        <w:gridCol w:w="977"/>
        <w:gridCol w:w="1945"/>
      </w:tblGrid>
      <w:tr w:rsidR="004E78C7" w:rsidRPr="00EB73F9" w14:paraId="144ECA66" w14:textId="77777777" w:rsidTr="008440FB">
        <w:trPr>
          <w:cantSplit/>
          <w:trHeight w:val="291"/>
          <w:tblHeader/>
          <w:jc w:val="center"/>
        </w:trPr>
        <w:tc>
          <w:tcPr>
            <w:tcW w:w="1530" w:type="dxa"/>
            <w:tcBorders>
              <w:top w:val="single" w:sz="6" w:space="0" w:color="auto"/>
              <w:left w:val="single" w:sz="6" w:space="0" w:color="auto"/>
              <w:bottom w:val="single" w:sz="6" w:space="0" w:color="auto"/>
              <w:right w:val="single" w:sz="6" w:space="0" w:color="auto"/>
            </w:tcBorders>
            <w:vAlign w:val="center"/>
          </w:tcPr>
          <w:p w14:paraId="75550F03" w14:textId="77777777" w:rsidR="004E78C7" w:rsidRPr="00EB73F9" w:rsidRDefault="004E78C7" w:rsidP="008440FB">
            <w:pPr>
              <w:widowControl w:val="0"/>
              <w:jc w:val="center"/>
              <w:rPr>
                <w:b/>
                <w:sz w:val="18"/>
              </w:rPr>
            </w:pPr>
            <w:r w:rsidRPr="00EB73F9">
              <w:rPr>
                <w:b/>
                <w:sz w:val="18"/>
              </w:rPr>
              <w:t>Contaminant</w:t>
            </w:r>
            <w:r>
              <w:rPr>
                <w:b/>
                <w:sz w:val="18"/>
              </w:rPr>
              <w:t xml:space="preserve"> </w:t>
            </w:r>
            <w:r w:rsidRPr="00EB73F9">
              <w:rPr>
                <w:b/>
                <w:sz w:val="18"/>
              </w:rPr>
              <w:t>and</w:t>
            </w:r>
            <w:r>
              <w:rPr>
                <w:b/>
                <w:sz w:val="18"/>
              </w:rPr>
              <w:t xml:space="preserve"> </w:t>
            </w:r>
            <w:r w:rsidRPr="00EB73F9">
              <w:rPr>
                <w:b/>
                <w:sz w:val="18"/>
              </w:rPr>
              <w:t>Unit</w:t>
            </w:r>
            <w:r>
              <w:rPr>
                <w:b/>
                <w:sz w:val="18"/>
              </w:rPr>
              <w:t xml:space="preserve"> </w:t>
            </w:r>
            <w:r w:rsidRPr="00EB73F9">
              <w:rPr>
                <w:b/>
                <w:sz w:val="18"/>
              </w:rPr>
              <w:t>of</w:t>
            </w:r>
            <w:r>
              <w:rPr>
                <w:b/>
                <w:sz w:val="18"/>
              </w:rPr>
              <w:t xml:space="preserve"> </w:t>
            </w:r>
            <w:r w:rsidRPr="00EB73F9">
              <w:rPr>
                <w:b/>
                <w:sz w:val="18"/>
              </w:rPr>
              <w:t>Measurement</w:t>
            </w:r>
          </w:p>
        </w:tc>
        <w:tc>
          <w:tcPr>
            <w:tcW w:w="1080" w:type="dxa"/>
            <w:tcBorders>
              <w:top w:val="single" w:sz="6" w:space="0" w:color="auto"/>
              <w:left w:val="single" w:sz="6" w:space="0" w:color="auto"/>
              <w:bottom w:val="single" w:sz="6" w:space="0" w:color="auto"/>
              <w:right w:val="single" w:sz="6" w:space="0" w:color="auto"/>
            </w:tcBorders>
            <w:vAlign w:val="center"/>
          </w:tcPr>
          <w:p w14:paraId="5B2DCB51" w14:textId="77777777" w:rsidR="004E78C7" w:rsidRPr="00EB73F9" w:rsidRDefault="004E78C7" w:rsidP="008440FB">
            <w:pPr>
              <w:widowControl w:val="0"/>
              <w:ind w:left="-73" w:right="-73"/>
              <w:jc w:val="center"/>
              <w:rPr>
                <w:b/>
                <w:sz w:val="18"/>
              </w:rPr>
            </w:pPr>
            <w:r w:rsidRPr="00EB73F9">
              <w:rPr>
                <w:b/>
                <w:sz w:val="18"/>
              </w:rPr>
              <w:t>Dates</w:t>
            </w:r>
            <w:r>
              <w:rPr>
                <w:b/>
                <w:sz w:val="18"/>
              </w:rPr>
              <w:t xml:space="preserve"> </w:t>
            </w:r>
            <w:r w:rsidRPr="00EB73F9">
              <w:rPr>
                <w:b/>
                <w:sz w:val="18"/>
              </w:rPr>
              <w:t>of</w:t>
            </w:r>
            <w:r>
              <w:rPr>
                <w:b/>
                <w:sz w:val="18"/>
              </w:rPr>
              <w:t xml:space="preserve"> </w:t>
            </w:r>
            <w:r w:rsidRPr="00EB73F9">
              <w:rPr>
                <w:b/>
                <w:sz w:val="18"/>
              </w:rPr>
              <w:t>sampling</w:t>
            </w:r>
            <w:r>
              <w:rPr>
                <w:b/>
                <w:sz w:val="18"/>
              </w:rPr>
              <w:t xml:space="preserve"> </w:t>
            </w:r>
            <w:r w:rsidRPr="00EB73F9">
              <w:rPr>
                <w:b/>
                <w:sz w:val="18"/>
              </w:rPr>
              <w:t>(</w:t>
            </w:r>
            <w:proofErr w:type="spellStart"/>
            <w:r w:rsidRPr="00EB73F9">
              <w:rPr>
                <w:b/>
                <w:sz w:val="18"/>
              </w:rPr>
              <w:t>mo</w:t>
            </w:r>
            <w:proofErr w:type="spellEnd"/>
            <w:r w:rsidRPr="00EB73F9">
              <w:rPr>
                <w:b/>
                <w:sz w:val="18"/>
              </w:rPr>
              <w:t>/yr)</w:t>
            </w:r>
          </w:p>
        </w:tc>
        <w:tc>
          <w:tcPr>
            <w:tcW w:w="1440" w:type="dxa"/>
            <w:tcBorders>
              <w:top w:val="single" w:sz="6" w:space="0" w:color="auto"/>
              <w:left w:val="single" w:sz="6" w:space="0" w:color="auto"/>
              <w:bottom w:val="single" w:sz="6" w:space="0" w:color="auto"/>
              <w:right w:val="single" w:sz="6" w:space="0" w:color="auto"/>
            </w:tcBorders>
            <w:vAlign w:val="center"/>
          </w:tcPr>
          <w:p w14:paraId="06DDCB8E" w14:textId="77777777" w:rsidR="004E78C7" w:rsidRPr="00EB73F9" w:rsidRDefault="004E78C7" w:rsidP="008440FB">
            <w:pPr>
              <w:widowControl w:val="0"/>
              <w:jc w:val="center"/>
              <w:rPr>
                <w:b/>
                <w:sz w:val="18"/>
              </w:rPr>
            </w:pPr>
            <w:r w:rsidRPr="00EB73F9">
              <w:rPr>
                <w:b/>
                <w:sz w:val="18"/>
              </w:rPr>
              <w:t>MCL</w:t>
            </w:r>
            <w:r>
              <w:rPr>
                <w:b/>
                <w:sz w:val="18"/>
              </w:rPr>
              <w:t xml:space="preserve"> </w:t>
            </w:r>
            <w:r w:rsidRPr="00EB73F9">
              <w:rPr>
                <w:b/>
                <w:sz w:val="18"/>
              </w:rPr>
              <w:t>Violation</w:t>
            </w:r>
            <w:r>
              <w:rPr>
                <w:b/>
                <w:sz w:val="18"/>
              </w:rPr>
              <w:t xml:space="preserve"> </w:t>
            </w:r>
            <w:r w:rsidRPr="00EB73F9">
              <w:rPr>
                <w:b/>
                <w:sz w:val="18"/>
              </w:rPr>
              <w:t>(Y/N)</w:t>
            </w:r>
          </w:p>
        </w:tc>
        <w:tc>
          <w:tcPr>
            <w:tcW w:w="1440" w:type="dxa"/>
            <w:tcBorders>
              <w:top w:val="single" w:sz="6" w:space="0" w:color="auto"/>
              <w:left w:val="single" w:sz="6" w:space="0" w:color="auto"/>
              <w:bottom w:val="single" w:sz="6" w:space="0" w:color="auto"/>
              <w:right w:val="single" w:sz="6" w:space="0" w:color="auto"/>
            </w:tcBorders>
            <w:vAlign w:val="center"/>
          </w:tcPr>
          <w:p w14:paraId="05D6B3FF" w14:textId="77777777" w:rsidR="004E78C7" w:rsidRPr="00EB73F9" w:rsidRDefault="004E78C7" w:rsidP="008440FB">
            <w:pPr>
              <w:widowControl w:val="0"/>
              <w:jc w:val="center"/>
              <w:rPr>
                <w:b/>
                <w:sz w:val="18"/>
              </w:rPr>
            </w:pPr>
            <w:r w:rsidRPr="00EB73F9">
              <w:rPr>
                <w:b/>
                <w:sz w:val="18"/>
              </w:rPr>
              <w:t>Level</w:t>
            </w:r>
            <w:r>
              <w:rPr>
                <w:b/>
                <w:sz w:val="18"/>
              </w:rPr>
              <w:t xml:space="preserve"> </w:t>
            </w:r>
            <w:r w:rsidRPr="00EB73F9">
              <w:rPr>
                <w:b/>
                <w:sz w:val="18"/>
              </w:rPr>
              <w:t>Detected</w:t>
            </w:r>
          </w:p>
        </w:tc>
        <w:tc>
          <w:tcPr>
            <w:tcW w:w="1649" w:type="dxa"/>
            <w:tcBorders>
              <w:top w:val="single" w:sz="6" w:space="0" w:color="auto"/>
              <w:left w:val="single" w:sz="6" w:space="0" w:color="auto"/>
              <w:bottom w:val="single" w:sz="6" w:space="0" w:color="auto"/>
              <w:right w:val="single" w:sz="6" w:space="0" w:color="auto"/>
            </w:tcBorders>
            <w:vAlign w:val="center"/>
          </w:tcPr>
          <w:p w14:paraId="18C3F3F6" w14:textId="77777777" w:rsidR="004E78C7" w:rsidRPr="00EB73F9" w:rsidRDefault="004E78C7" w:rsidP="008440FB">
            <w:pPr>
              <w:widowControl w:val="0"/>
              <w:jc w:val="center"/>
              <w:rPr>
                <w:b/>
                <w:sz w:val="18"/>
              </w:rPr>
            </w:pPr>
            <w:r w:rsidRPr="00EB73F9">
              <w:rPr>
                <w:b/>
                <w:sz w:val="18"/>
              </w:rPr>
              <w:t>Range</w:t>
            </w:r>
            <w:r>
              <w:rPr>
                <w:b/>
                <w:sz w:val="18"/>
              </w:rPr>
              <w:t xml:space="preserve"> </w:t>
            </w:r>
            <w:r w:rsidRPr="00EB73F9">
              <w:rPr>
                <w:b/>
                <w:sz w:val="18"/>
              </w:rPr>
              <w:t>of</w:t>
            </w:r>
            <w:r>
              <w:rPr>
                <w:b/>
                <w:sz w:val="18"/>
              </w:rPr>
              <w:t xml:space="preserve"> </w:t>
            </w:r>
            <w:r w:rsidRPr="00EB73F9">
              <w:rPr>
                <w:b/>
                <w:sz w:val="18"/>
              </w:rPr>
              <w:t>Results</w:t>
            </w:r>
          </w:p>
        </w:tc>
        <w:tc>
          <w:tcPr>
            <w:tcW w:w="810" w:type="dxa"/>
            <w:tcBorders>
              <w:top w:val="single" w:sz="6" w:space="0" w:color="auto"/>
              <w:left w:val="single" w:sz="6" w:space="0" w:color="auto"/>
              <w:bottom w:val="single" w:sz="6" w:space="0" w:color="auto"/>
              <w:right w:val="single" w:sz="6" w:space="0" w:color="auto"/>
            </w:tcBorders>
            <w:vAlign w:val="center"/>
          </w:tcPr>
          <w:p w14:paraId="3072F24B" w14:textId="77777777" w:rsidR="004E78C7" w:rsidRPr="00EB73F9" w:rsidRDefault="004E78C7" w:rsidP="008440FB">
            <w:pPr>
              <w:widowControl w:val="0"/>
              <w:jc w:val="center"/>
              <w:rPr>
                <w:b/>
                <w:sz w:val="18"/>
              </w:rPr>
            </w:pPr>
            <w:r w:rsidRPr="00EB73F9">
              <w:rPr>
                <w:b/>
                <w:sz w:val="18"/>
              </w:rPr>
              <w:t>MCLG</w:t>
            </w:r>
          </w:p>
        </w:tc>
        <w:tc>
          <w:tcPr>
            <w:tcW w:w="977" w:type="dxa"/>
            <w:tcBorders>
              <w:top w:val="single" w:sz="6" w:space="0" w:color="auto"/>
              <w:left w:val="single" w:sz="6" w:space="0" w:color="auto"/>
              <w:bottom w:val="single" w:sz="6" w:space="0" w:color="auto"/>
              <w:right w:val="single" w:sz="6" w:space="0" w:color="auto"/>
            </w:tcBorders>
            <w:vAlign w:val="center"/>
          </w:tcPr>
          <w:p w14:paraId="44C5FD7D" w14:textId="77777777" w:rsidR="004E78C7" w:rsidRPr="00EB73F9" w:rsidRDefault="004E78C7" w:rsidP="008440FB">
            <w:pPr>
              <w:widowControl w:val="0"/>
              <w:jc w:val="center"/>
              <w:rPr>
                <w:b/>
                <w:sz w:val="18"/>
              </w:rPr>
            </w:pPr>
            <w:r w:rsidRPr="00EB73F9">
              <w:rPr>
                <w:b/>
                <w:sz w:val="18"/>
              </w:rPr>
              <w:t>MCL</w:t>
            </w:r>
          </w:p>
        </w:tc>
        <w:tc>
          <w:tcPr>
            <w:tcW w:w="1945" w:type="dxa"/>
            <w:tcBorders>
              <w:top w:val="single" w:sz="6" w:space="0" w:color="auto"/>
              <w:left w:val="single" w:sz="6" w:space="0" w:color="auto"/>
              <w:bottom w:val="single" w:sz="6" w:space="0" w:color="auto"/>
              <w:right w:val="single" w:sz="6" w:space="0" w:color="auto"/>
            </w:tcBorders>
            <w:vAlign w:val="center"/>
          </w:tcPr>
          <w:p w14:paraId="7A9A80DE" w14:textId="77777777" w:rsidR="004E78C7" w:rsidRPr="00EB73F9" w:rsidRDefault="004E78C7" w:rsidP="008440FB">
            <w:pPr>
              <w:widowControl w:val="0"/>
              <w:jc w:val="center"/>
              <w:rPr>
                <w:b/>
                <w:sz w:val="18"/>
              </w:rPr>
            </w:pPr>
            <w:r w:rsidRPr="00EB73F9">
              <w:rPr>
                <w:b/>
                <w:sz w:val="18"/>
              </w:rPr>
              <w:t>Likely</w:t>
            </w:r>
            <w:r>
              <w:rPr>
                <w:b/>
                <w:sz w:val="18"/>
              </w:rPr>
              <w:t xml:space="preserve"> </w:t>
            </w:r>
            <w:r w:rsidRPr="00EB73F9">
              <w:rPr>
                <w:b/>
                <w:sz w:val="18"/>
              </w:rPr>
              <w:t>Source</w:t>
            </w:r>
            <w:r>
              <w:rPr>
                <w:b/>
                <w:sz w:val="18"/>
              </w:rPr>
              <w:t xml:space="preserve"> </w:t>
            </w:r>
            <w:r w:rsidRPr="00EB73F9">
              <w:rPr>
                <w:b/>
                <w:sz w:val="18"/>
              </w:rPr>
              <w:t>of</w:t>
            </w:r>
            <w:r>
              <w:rPr>
                <w:b/>
                <w:sz w:val="18"/>
              </w:rPr>
              <w:t xml:space="preserve"> </w:t>
            </w:r>
            <w:r w:rsidRPr="00EB73F9">
              <w:rPr>
                <w:b/>
                <w:sz w:val="18"/>
              </w:rPr>
              <w:t>Contamination</w:t>
            </w:r>
          </w:p>
        </w:tc>
      </w:tr>
      <w:tr w:rsidR="00267ED8" w:rsidRPr="00EB73F9" w14:paraId="3EA02702" w14:textId="77777777" w:rsidTr="00267ED8">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2DB76760" w14:textId="0172D5CC" w:rsidR="00267ED8" w:rsidRPr="00EB73F9" w:rsidRDefault="00267ED8" w:rsidP="00267ED8">
            <w:pPr>
              <w:widowControl w:val="0"/>
              <w:ind w:left="4" w:hanging="4"/>
              <w:rPr>
                <w:sz w:val="18"/>
              </w:rPr>
            </w:pPr>
            <w:proofErr w:type="spellStart"/>
            <w:r w:rsidRPr="00EB73F9">
              <w:rPr>
                <w:sz w:val="18"/>
              </w:rPr>
              <w:t>Haloacetic</w:t>
            </w:r>
            <w:proofErr w:type="spellEnd"/>
            <w:r>
              <w:rPr>
                <w:sz w:val="18"/>
              </w:rPr>
              <w:t xml:space="preserve"> </w:t>
            </w:r>
            <w:r w:rsidRPr="00EB73F9">
              <w:rPr>
                <w:sz w:val="18"/>
              </w:rPr>
              <w:t>Acids</w:t>
            </w:r>
            <w:r>
              <w:rPr>
                <w:sz w:val="18"/>
              </w:rPr>
              <w:t xml:space="preserve"> </w:t>
            </w:r>
            <w:r w:rsidRPr="00EB73F9">
              <w:rPr>
                <w:sz w:val="18"/>
              </w:rPr>
              <w:t>(HAA5)</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700589D1" w14:textId="34AFF90C" w:rsidR="00267ED8" w:rsidRPr="00EB73F9" w:rsidRDefault="00A2592E" w:rsidP="00267ED8">
            <w:pPr>
              <w:widowControl w:val="0"/>
              <w:ind w:left="-73" w:right="-73"/>
              <w:jc w:val="center"/>
              <w:rPr>
                <w:sz w:val="18"/>
              </w:rPr>
            </w:pPr>
            <w:r>
              <w:rPr>
                <w:sz w:val="18"/>
              </w:rPr>
              <w:t>Sep</w:t>
            </w:r>
            <w:r w:rsidR="00267ED8">
              <w:rPr>
                <w:sz w:val="18"/>
              </w:rPr>
              <w:t>-2</w:t>
            </w:r>
            <w:r>
              <w:rPr>
                <w:sz w:val="18"/>
              </w:rPr>
              <w:t>5</w:t>
            </w:r>
          </w:p>
        </w:tc>
        <w:tc>
          <w:tcPr>
            <w:tcW w:w="1440" w:type="dxa"/>
            <w:tcBorders>
              <w:top w:val="single" w:sz="6" w:space="0" w:color="auto"/>
              <w:left w:val="single" w:sz="6" w:space="0" w:color="auto"/>
              <w:bottom w:val="single" w:sz="6" w:space="0" w:color="auto"/>
              <w:right w:val="single" w:sz="6" w:space="0" w:color="auto"/>
            </w:tcBorders>
            <w:vAlign w:val="center"/>
          </w:tcPr>
          <w:p w14:paraId="1F84FCC1" w14:textId="099E3DD6" w:rsidR="00267ED8" w:rsidRPr="00EB73F9" w:rsidRDefault="00267ED8" w:rsidP="00267ED8">
            <w:pPr>
              <w:widowControl w:val="0"/>
              <w:jc w:val="center"/>
              <w:rPr>
                <w:sz w:val="18"/>
              </w:rPr>
            </w:pPr>
            <w:r>
              <w:rPr>
                <w:sz w:val="18"/>
              </w:rPr>
              <w:t>N</w:t>
            </w:r>
          </w:p>
        </w:tc>
        <w:tc>
          <w:tcPr>
            <w:tcW w:w="1440" w:type="dxa"/>
            <w:tcBorders>
              <w:top w:val="single" w:sz="6" w:space="0" w:color="auto"/>
              <w:left w:val="single" w:sz="6" w:space="0" w:color="auto"/>
              <w:bottom w:val="single" w:sz="6" w:space="0" w:color="auto"/>
              <w:right w:val="single" w:sz="6" w:space="0" w:color="auto"/>
            </w:tcBorders>
            <w:vAlign w:val="center"/>
          </w:tcPr>
          <w:p w14:paraId="4BE14C42" w14:textId="7539F763" w:rsidR="00267ED8" w:rsidRPr="00EB73F9" w:rsidRDefault="00A2592E" w:rsidP="00267ED8">
            <w:pPr>
              <w:widowControl w:val="0"/>
              <w:jc w:val="center"/>
              <w:rPr>
                <w:sz w:val="18"/>
              </w:rPr>
            </w:pPr>
            <w:r>
              <w:rPr>
                <w:sz w:val="18"/>
              </w:rPr>
              <w:t>1.41</w:t>
            </w:r>
          </w:p>
        </w:tc>
        <w:tc>
          <w:tcPr>
            <w:tcW w:w="1649" w:type="dxa"/>
            <w:tcBorders>
              <w:top w:val="single" w:sz="6" w:space="0" w:color="auto"/>
              <w:left w:val="single" w:sz="6" w:space="0" w:color="auto"/>
              <w:bottom w:val="single" w:sz="6" w:space="0" w:color="auto"/>
              <w:right w:val="single" w:sz="6" w:space="0" w:color="auto"/>
            </w:tcBorders>
            <w:vAlign w:val="center"/>
          </w:tcPr>
          <w:p w14:paraId="1D375925" w14:textId="77D571BE" w:rsidR="00267ED8" w:rsidRPr="00EB73F9" w:rsidRDefault="00267ED8" w:rsidP="00267ED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6F6399C2" w14:textId="77777777" w:rsidR="00267ED8" w:rsidRPr="00EB73F9" w:rsidRDefault="00267ED8" w:rsidP="00267ED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5B0EA5F4" w14:textId="77777777" w:rsidR="00267ED8" w:rsidRPr="00EB73F9" w:rsidRDefault="00267ED8" w:rsidP="00267ED8">
            <w:pPr>
              <w:widowControl w:val="0"/>
              <w:jc w:val="center"/>
              <w:rPr>
                <w:sz w:val="18"/>
              </w:rPr>
            </w:pPr>
            <w:r w:rsidRPr="00EB73F9">
              <w:rPr>
                <w:sz w:val="18"/>
              </w:rPr>
              <w:t>60</w:t>
            </w:r>
          </w:p>
        </w:tc>
        <w:tc>
          <w:tcPr>
            <w:tcW w:w="1945" w:type="dxa"/>
            <w:tcBorders>
              <w:top w:val="single" w:sz="6" w:space="0" w:color="auto"/>
              <w:left w:val="single" w:sz="6" w:space="0" w:color="auto"/>
              <w:bottom w:val="single" w:sz="6" w:space="0" w:color="auto"/>
              <w:right w:val="single" w:sz="6" w:space="0" w:color="auto"/>
            </w:tcBorders>
            <w:vAlign w:val="center"/>
          </w:tcPr>
          <w:p w14:paraId="5C0172DB" w14:textId="77777777" w:rsidR="00267ED8" w:rsidRPr="00EB73F9" w:rsidRDefault="00267ED8" w:rsidP="00267ED8">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r w:rsidR="00267ED8" w:rsidRPr="00EB73F9" w14:paraId="67A40B33" w14:textId="77777777" w:rsidTr="00267ED8">
        <w:trPr>
          <w:cantSplit/>
          <w:trHeight w:val="291"/>
          <w:jc w:val="center"/>
        </w:trPr>
        <w:tc>
          <w:tcPr>
            <w:tcW w:w="1530" w:type="dxa"/>
            <w:tcBorders>
              <w:top w:val="single" w:sz="6" w:space="0" w:color="auto"/>
              <w:left w:val="single" w:sz="6" w:space="0" w:color="auto"/>
              <w:bottom w:val="single" w:sz="6" w:space="0" w:color="auto"/>
              <w:right w:val="single" w:sz="6" w:space="0" w:color="auto"/>
            </w:tcBorders>
            <w:vAlign w:val="center"/>
          </w:tcPr>
          <w:p w14:paraId="21053D56" w14:textId="7301372E" w:rsidR="00267ED8" w:rsidRPr="00EB73F9" w:rsidRDefault="00267ED8" w:rsidP="00267ED8">
            <w:pPr>
              <w:widowControl w:val="0"/>
              <w:rPr>
                <w:sz w:val="18"/>
              </w:rPr>
            </w:pPr>
            <w:r w:rsidRPr="00EB73F9">
              <w:rPr>
                <w:sz w:val="18"/>
              </w:rPr>
              <w:t>Total</w:t>
            </w:r>
            <w:r>
              <w:rPr>
                <w:sz w:val="18"/>
              </w:rPr>
              <w:t xml:space="preserve"> </w:t>
            </w:r>
            <w:r w:rsidRPr="00EB73F9">
              <w:rPr>
                <w:sz w:val="18"/>
              </w:rPr>
              <w:t>Trihalomethanes</w:t>
            </w:r>
            <w:r>
              <w:rPr>
                <w:sz w:val="18"/>
              </w:rPr>
              <w:t xml:space="preserve"> </w:t>
            </w:r>
            <w:r w:rsidRPr="00EB73F9">
              <w:rPr>
                <w:sz w:val="18"/>
              </w:rPr>
              <w:t>(TTHM)</w:t>
            </w:r>
            <w:r>
              <w:rPr>
                <w:sz w:val="18"/>
              </w:rPr>
              <w:t xml:space="preserve"> </w:t>
            </w:r>
            <w:r w:rsidRPr="00EB73F9">
              <w:rPr>
                <w:sz w:val="18"/>
              </w:rPr>
              <w:t>(ppb)</w:t>
            </w:r>
          </w:p>
        </w:tc>
        <w:tc>
          <w:tcPr>
            <w:tcW w:w="1080" w:type="dxa"/>
            <w:tcBorders>
              <w:top w:val="single" w:sz="6" w:space="0" w:color="auto"/>
              <w:left w:val="single" w:sz="6" w:space="0" w:color="auto"/>
              <w:bottom w:val="single" w:sz="6" w:space="0" w:color="auto"/>
              <w:right w:val="single" w:sz="6" w:space="0" w:color="auto"/>
            </w:tcBorders>
            <w:vAlign w:val="center"/>
          </w:tcPr>
          <w:p w14:paraId="610EDC44" w14:textId="44064A89" w:rsidR="00267ED8" w:rsidRPr="00EB73F9" w:rsidRDefault="00A2592E" w:rsidP="00267ED8">
            <w:pPr>
              <w:widowControl w:val="0"/>
              <w:ind w:left="-73" w:right="-73"/>
              <w:jc w:val="center"/>
              <w:rPr>
                <w:sz w:val="18"/>
              </w:rPr>
            </w:pPr>
            <w:r>
              <w:rPr>
                <w:sz w:val="18"/>
              </w:rPr>
              <w:t>Sep-25</w:t>
            </w:r>
          </w:p>
        </w:tc>
        <w:tc>
          <w:tcPr>
            <w:tcW w:w="1440" w:type="dxa"/>
            <w:tcBorders>
              <w:top w:val="single" w:sz="6" w:space="0" w:color="auto"/>
              <w:left w:val="single" w:sz="6" w:space="0" w:color="auto"/>
              <w:bottom w:val="single" w:sz="6" w:space="0" w:color="auto"/>
              <w:right w:val="single" w:sz="6" w:space="0" w:color="auto"/>
            </w:tcBorders>
            <w:vAlign w:val="center"/>
          </w:tcPr>
          <w:p w14:paraId="1224F63F" w14:textId="16B6DE90" w:rsidR="00267ED8" w:rsidRPr="00EB73F9" w:rsidRDefault="00267ED8" w:rsidP="00267ED8">
            <w:pPr>
              <w:widowControl w:val="0"/>
              <w:jc w:val="center"/>
              <w:rPr>
                <w:sz w:val="18"/>
              </w:rPr>
            </w:pPr>
            <w:r>
              <w:rPr>
                <w:sz w:val="18"/>
              </w:rPr>
              <w:t>N</w:t>
            </w:r>
          </w:p>
        </w:tc>
        <w:tc>
          <w:tcPr>
            <w:tcW w:w="1440" w:type="dxa"/>
            <w:tcBorders>
              <w:top w:val="single" w:sz="6" w:space="0" w:color="auto"/>
              <w:left w:val="single" w:sz="6" w:space="0" w:color="auto"/>
              <w:bottom w:val="single" w:sz="6" w:space="0" w:color="auto"/>
              <w:right w:val="single" w:sz="6" w:space="0" w:color="auto"/>
            </w:tcBorders>
            <w:vAlign w:val="center"/>
          </w:tcPr>
          <w:p w14:paraId="2F0784B0" w14:textId="6EF002DD" w:rsidR="00267ED8" w:rsidRPr="00EB73F9" w:rsidRDefault="00FB0241" w:rsidP="00267ED8">
            <w:pPr>
              <w:widowControl w:val="0"/>
              <w:jc w:val="center"/>
              <w:rPr>
                <w:sz w:val="18"/>
              </w:rPr>
            </w:pPr>
            <w:r>
              <w:rPr>
                <w:sz w:val="18"/>
              </w:rPr>
              <w:t>3.</w:t>
            </w:r>
            <w:r w:rsidR="00A2592E">
              <w:rPr>
                <w:sz w:val="18"/>
              </w:rPr>
              <w:t>05</w:t>
            </w:r>
          </w:p>
        </w:tc>
        <w:tc>
          <w:tcPr>
            <w:tcW w:w="1649" w:type="dxa"/>
            <w:tcBorders>
              <w:top w:val="single" w:sz="6" w:space="0" w:color="auto"/>
              <w:left w:val="single" w:sz="6" w:space="0" w:color="auto"/>
              <w:bottom w:val="single" w:sz="6" w:space="0" w:color="auto"/>
              <w:right w:val="single" w:sz="6" w:space="0" w:color="auto"/>
            </w:tcBorders>
            <w:vAlign w:val="center"/>
          </w:tcPr>
          <w:p w14:paraId="4E7A1773" w14:textId="5279785D" w:rsidR="00267ED8" w:rsidRPr="00EB73F9" w:rsidRDefault="00267ED8" w:rsidP="00267ED8">
            <w:pPr>
              <w:widowControl w:val="0"/>
              <w:jc w:val="center"/>
              <w:rPr>
                <w:sz w:val="18"/>
              </w:rPr>
            </w:pPr>
            <w:r w:rsidRPr="00EB73F9">
              <w:rPr>
                <w:sz w:val="18"/>
              </w:rPr>
              <w:t>N/A</w:t>
            </w:r>
          </w:p>
        </w:tc>
        <w:tc>
          <w:tcPr>
            <w:tcW w:w="810" w:type="dxa"/>
            <w:tcBorders>
              <w:top w:val="single" w:sz="6" w:space="0" w:color="auto"/>
              <w:left w:val="single" w:sz="6" w:space="0" w:color="auto"/>
              <w:bottom w:val="single" w:sz="6" w:space="0" w:color="auto"/>
              <w:right w:val="single" w:sz="6" w:space="0" w:color="auto"/>
            </w:tcBorders>
            <w:vAlign w:val="center"/>
          </w:tcPr>
          <w:p w14:paraId="3CE26381" w14:textId="77777777" w:rsidR="00267ED8" w:rsidRPr="00EB73F9" w:rsidRDefault="00267ED8" w:rsidP="00267ED8">
            <w:pPr>
              <w:widowControl w:val="0"/>
              <w:jc w:val="center"/>
              <w:rPr>
                <w:sz w:val="18"/>
              </w:rPr>
            </w:pPr>
            <w:r w:rsidRPr="00EB73F9">
              <w:rPr>
                <w:sz w:val="18"/>
              </w:rPr>
              <w:t>N/A</w:t>
            </w:r>
          </w:p>
        </w:tc>
        <w:tc>
          <w:tcPr>
            <w:tcW w:w="977" w:type="dxa"/>
            <w:tcBorders>
              <w:top w:val="single" w:sz="6" w:space="0" w:color="auto"/>
              <w:left w:val="single" w:sz="6" w:space="0" w:color="auto"/>
              <w:bottom w:val="single" w:sz="6" w:space="0" w:color="auto"/>
              <w:right w:val="single" w:sz="6" w:space="0" w:color="auto"/>
            </w:tcBorders>
            <w:vAlign w:val="center"/>
          </w:tcPr>
          <w:p w14:paraId="541025B4" w14:textId="77777777" w:rsidR="00267ED8" w:rsidRPr="00EB73F9" w:rsidRDefault="00267ED8" w:rsidP="00267ED8">
            <w:pPr>
              <w:widowControl w:val="0"/>
              <w:jc w:val="center"/>
              <w:rPr>
                <w:sz w:val="18"/>
              </w:rPr>
            </w:pPr>
            <w:r w:rsidRPr="00EB73F9">
              <w:rPr>
                <w:sz w:val="18"/>
              </w:rPr>
              <w:t>80</w:t>
            </w:r>
          </w:p>
        </w:tc>
        <w:tc>
          <w:tcPr>
            <w:tcW w:w="1945" w:type="dxa"/>
            <w:tcBorders>
              <w:top w:val="single" w:sz="6" w:space="0" w:color="auto"/>
              <w:left w:val="single" w:sz="6" w:space="0" w:color="auto"/>
              <w:bottom w:val="single" w:sz="6" w:space="0" w:color="auto"/>
              <w:right w:val="single" w:sz="6" w:space="0" w:color="auto"/>
            </w:tcBorders>
            <w:vAlign w:val="center"/>
          </w:tcPr>
          <w:p w14:paraId="0A833C11" w14:textId="77777777" w:rsidR="00267ED8" w:rsidRPr="00EB73F9" w:rsidRDefault="00267ED8" w:rsidP="00267ED8">
            <w:pPr>
              <w:widowControl w:val="0"/>
              <w:rPr>
                <w:sz w:val="18"/>
              </w:rPr>
            </w:pPr>
            <w:r w:rsidRPr="00EB73F9">
              <w:rPr>
                <w:sz w:val="18"/>
              </w:rPr>
              <w:t>By-product</w:t>
            </w:r>
            <w:r>
              <w:rPr>
                <w:sz w:val="18"/>
              </w:rPr>
              <w:t xml:space="preserve"> </w:t>
            </w:r>
            <w:r w:rsidRPr="00EB73F9">
              <w:rPr>
                <w:sz w:val="18"/>
              </w:rPr>
              <w:t>of</w:t>
            </w:r>
            <w:r>
              <w:rPr>
                <w:sz w:val="18"/>
              </w:rPr>
              <w:t xml:space="preserve"> </w:t>
            </w:r>
            <w:r w:rsidRPr="00EB73F9">
              <w:rPr>
                <w:sz w:val="18"/>
              </w:rPr>
              <w:t>drinking</w:t>
            </w:r>
            <w:r>
              <w:rPr>
                <w:sz w:val="18"/>
              </w:rPr>
              <w:t xml:space="preserve"> </w:t>
            </w:r>
            <w:r w:rsidRPr="00EB73F9">
              <w:rPr>
                <w:sz w:val="18"/>
              </w:rPr>
              <w:t>water</w:t>
            </w:r>
            <w:r>
              <w:rPr>
                <w:sz w:val="18"/>
              </w:rPr>
              <w:t xml:space="preserve"> </w:t>
            </w:r>
            <w:r w:rsidRPr="00EB73F9">
              <w:rPr>
                <w:sz w:val="18"/>
              </w:rPr>
              <w:t>disinfection</w:t>
            </w:r>
          </w:p>
        </w:tc>
      </w:tr>
    </w:tbl>
    <w:p w14:paraId="01888DF6" w14:textId="313BD2A9" w:rsidR="000E1BDC" w:rsidRPr="00B70DF2" w:rsidRDefault="000E1BDC" w:rsidP="00B70DF2">
      <w:pPr>
        <w:widowControl w:val="0"/>
        <w:rPr>
          <w:i/>
          <w:iCs/>
        </w:rPr>
      </w:pPr>
      <w:r w:rsidRPr="00B70DF2">
        <w:rPr>
          <w:i/>
          <w:iCs/>
        </w:rPr>
        <w:t>We did not complete the required sampling for Stage 2 Disinfectant By-products on time and therefore were in violation of monitoring and reporting requirements. Because we did not take the required number of samples, we did not know whether the contaminants were present in your drinking water, and we are unable to tell you whether your health was at risk during that time. The monitoring period was August 1, 2025, through August 31, 2025. Two samples were required for each contaminant, and zero were taken. Sampling resumed on September 24, 2025.</w:t>
      </w:r>
    </w:p>
    <w:p w14:paraId="7E345D52" w14:textId="6A77699E" w:rsidR="000B395D" w:rsidRDefault="000B395D" w:rsidP="004E78C7">
      <w:pPr>
        <w:rPr>
          <w:b/>
          <w:sz w:val="28"/>
        </w:rPr>
      </w:pPr>
    </w:p>
    <w:p w14:paraId="021BC771" w14:textId="0AEA3B49" w:rsidR="005B3899" w:rsidRDefault="0025303A" w:rsidP="0025303A">
      <w:pPr>
        <w:ind w:right="-90"/>
        <w:rPr>
          <w:b/>
          <w:sz w:val="28"/>
        </w:rPr>
      </w:pPr>
      <w:r w:rsidRPr="00EB73F9">
        <w:rPr>
          <w:b/>
          <w:sz w:val="28"/>
        </w:rPr>
        <w:t>Lead</w:t>
      </w:r>
      <w:r>
        <w:rPr>
          <w:b/>
          <w:sz w:val="28"/>
        </w:rPr>
        <w:t xml:space="preserve"> </w:t>
      </w:r>
      <w:r w:rsidRPr="00EB73F9">
        <w:rPr>
          <w:b/>
          <w:sz w:val="28"/>
        </w:rPr>
        <w:t>and</w:t>
      </w:r>
      <w:r>
        <w:rPr>
          <w:b/>
          <w:sz w:val="28"/>
        </w:rPr>
        <w:t xml:space="preserve"> </w:t>
      </w:r>
      <w:r w:rsidRPr="00EB73F9">
        <w:rPr>
          <w:b/>
          <w:sz w:val="28"/>
        </w:rPr>
        <w:t>Copper</w:t>
      </w:r>
      <w:r>
        <w:rPr>
          <w:b/>
          <w:sz w:val="28"/>
        </w:rPr>
        <w:t xml:space="preserve"> </w:t>
      </w:r>
      <w:r w:rsidRPr="00EB73F9">
        <w:rPr>
          <w:b/>
          <w:sz w:val="28"/>
        </w:rPr>
        <w:t>(Tap</w:t>
      </w:r>
      <w:r>
        <w:rPr>
          <w:b/>
          <w:sz w:val="28"/>
        </w:rPr>
        <w:t xml:space="preserve"> </w:t>
      </w:r>
      <w:r w:rsidRPr="00EB73F9">
        <w:rPr>
          <w:b/>
          <w:sz w:val="28"/>
        </w:rPr>
        <w:t>Water)</w:t>
      </w: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342"/>
        <w:gridCol w:w="990"/>
        <w:gridCol w:w="990"/>
        <w:gridCol w:w="990"/>
        <w:gridCol w:w="1440"/>
        <w:gridCol w:w="1170"/>
        <w:gridCol w:w="810"/>
        <w:gridCol w:w="900"/>
        <w:gridCol w:w="2168"/>
      </w:tblGrid>
      <w:tr w:rsidR="0025303A" w:rsidRPr="00EB73F9" w14:paraId="30C4B4D7" w14:textId="77777777" w:rsidTr="0025303A">
        <w:trPr>
          <w:cantSplit/>
          <w:trHeight w:val="291"/>
          <w:jc w:val="center"/>
        </w:trPr>
        <w:tc>
          <w:tcPr>
            <w:tcW w:w="1342" w:type="dxa"/>
            <w:tcBorders>
              <w:top w:val="single" w:sz="6" w:space="0" w:color="auto"/>
              <w:left w:val="single" w:sz="6" w:space="0" w:color="auto"/>
              <w:bottom w:val="single" w:sz="6" w:space="0" w:color="auto"/>
              <w:right w:val="single" w:sz="6" w:space="0" w:color="auto"/>
            </w:tcBorders>
            <w:vAlign w:val="center"/>
          </w:tcPr>
          <w:p w14:paraId="7EC41178" w14:textId="77777777" w:rsidR="005B3899" w:rsidRPr="002C5FF7" w:rsidRDefault="005B3899" w:rsidP="0025303A">
            <w:pPr>
              <w:widowControl w:val="0"/>
              <w:rPr>
                <w:sz w:val="18"/>
                <w:szCs w:val="18"/>
              </w:rPr>
            </w:pPr>
            <w:r w:rsidRPr="00EB73F9">
              <w:rPr>
                <w:b/>
                <w:sz w:val="18"/>
                <w:szCs w:val="18"/>
              </w:rPr>
              <w:t>Contaminant</w:t>
            </w:r>
            <w:r>
              <w:rPr>
                <w:b/>
                <w:sz w:val="18"/>
                <w:szCs w:val="18"/>
              </w:rPr>
              <w:t xml:space="preserve"> </w:t>
            </w:r>
            <w:r w:rsidRPr="00EB73F9">
              <w:rPr>
                <w:b/>
                <w:sz w:val="18"/>
                <w:szCs w:val="18"/>
              </w:rPr>
              <w:t>and</w:t>
            </w:r>
            <w:r>
              <w:rPr>
                <w:b/>
                <w:sz w:val="18"/>
                <w:szCs w:val="18"/>
              </w:rPr>
              <w:t xml:space="preserve"> </w:t>
            </w:r>
            <w:r w:rsidRPr="00EB73F9">
              <w:rPr>
                <w:b/>
                <w:sz w:val="18"/>
                <w:szCs w:val="18"/>
              </w:rPr>
              <w:t>Unit</w:t>
            </w:r>
            <w:r>
              <w:rPr>
                <w:b/>
                <w:sz w:val="18"/>
                <w:szCs w:val="18"/>
              </w:rPr>
              <w:t xml:space="preserve"> </w:t>
            </w:r>
            <w:r w:rsidRPr="00EB73F9">
              <w:rPr>
                <w:b/>
                <w:sz w:val="18"/>
                <w:szCs w:val="18"/>
              </w:rPr>
              <w:t>of</w:t>
            </w:r>
            <w:r>
              <w:rPr>
                <w:b/>
                <w:sz w:val="18"/>
                <w:szCs w:val="18"/>
              </w:rPr>
              <w:t xml:space="preserve"> </w:t>
            </w:r>
            <w:r w:rsidRPr="00EB73F9">
              <w:rPr>
                <w:b/>
                <w:sz w:val="18"/>
                <w:szCs w:val="18"/>
              </w:rPr>
              <w:t>Measurement</w:t>
            </w:r>
          </w:p>
        </w:tc>
        <w:tc>
          <w:tcPr>
            <w:tcW w:w="990" w:type="dxa"/>
            <w:tcBorders>
              <w:top w:val="single" w:sz="6" w:space="0" w:color="auto"/>
              <w:left w:val="single" w:sz="6" w:space="0" w:color="auto"/>
              <w:bottom w:val="single" w:sz="6" w:space="0" w:color="auto"/>
              <w:right w:val="single" w:sz="6" w:space="0" w:color="auto"/>
            </w:tcBorders>
            <w:vAlign w:val="center"/>
          </w:tcPr>
          <w:p w14:paraId="42DF32B0" w14:textId="77777777" w:rsidR="005B3899" w:rsidRPr="002C5FF7" w:rsidRDefault="005B3899" w:rsidP="00CD6C7A">
            <w:pPr>
              <w:widowControl w:val="0"/>
              <w:jc w:val="center"/>
              <w:rPr>
                <w:sz w:val="18"/>
                <w:szCs w:val="18"/>
              </w:rPr>
            </w:pPr>
            <w:r w:rsidRPr="00EB73F9">
              <w:rPr>
                <w:b/>
                <w:sz w:val="18"/>
                <w:szCs w:val="18"/>
              </w:rPr>
              <w:t>Dates</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w:t>
            </w:r>
            <w:proofErr w:type="spellStart"/>
            <w:r w:rsidRPr="00EB73F9">
              <w:rPr>
                <w:b/>
                <w:sz w:val="18"/>
                <w:szCs w:val="18"/>
              </w:rPr>
              <w:t>mo</w:t>
            </w:r>
            <w:proofErr w:type="spellEnd"/>
            <w:r w:rsidRPr="00EB73F9">
              <w:rPr>
                <w:b/>
                <w:sz w:val="18"/>
                <w:szCs w:val="18"/>
              </w:rPr>
              <w:t>/yr)</w:t>
            </w:r>
          </w:p>
        </w:tc>
        <w:tc>
          <w:tcPr>
            <w:tcW w:w="990" w:type="dxa"/>
            <w:tcBorders>
              <w:top w:val="single" w:sz="6" w:space="0" w:color="auto"/>
              <w:left w:val="single" w:sz="6" w:space="0" w:color="auto"/>
              <w:bottom w:val="single" w:sz="6" w:space="0" w:color="auto"/>
              <w:right w:val="single" w:sz="6" w:space="0" w:color="auto"/>
            </w:tcBorders>
            <w:vAlign w:val="center"/>
          </w:tcPr>
          <w:p w14:paraId="07A85ACA" w14:textId="77777777" w:rsidR="005B3899" w:rsidRPr="00EB73F9" w:rsidRDefault="005B3899" w:rsidP="00CD6C7A">
            <w:pPr>
              <w:widowControl w:val="0"/>
              <w:jc w:val="center"/>
              <w:rPr>
                <w:b/>
                <w:sz w:val="18"/>
                <w:szCs w:val="18"/>
              </w:rPr>
            </w:pPr>
            <w:r w:rsidRPr="00EB73F9">
              <w:rPr>
                <w:b/>
                <w:sz w:val="18"/>
                <w:szCs w:val="18"/>
              </w:rPr>
              <w:t>AL</w:t>
            </w:r>
            <w:r>
              <w:rPr>
                <w:b/>
                <w:sz w:val="18"/>
                <w:szCs w:val="18"/>
              </w:rPr>
              <w:t xml:space="preserve"> </w:t>
            </w:r>
            <w:r w:rsidRPr="00EB73F9">
              <w:rPr>
                <w:b/>
                <w:sz w:val="18"/>
                <w:szCs w:val="18"/>
              </w:rPr>
              <w:t>Exceeded</w:t>
            </w:r>
          </w:p>
          <w:p w14:paraId="60AFAA7B" w14:textId="77777777" w:rsidR="005B3899" w:rsidRPr="002C5FF7" w:rsidRDefault="005B3899" w:rsidP="00CD6C7A">
            <w:pPr>
              <w:widowControl w:val="0"/>
              <w:jc w:val="center"/>
              <w:rPr>
                <w:sz w:val="18"/>
                <w:szCs w:val="18"/>
              </w:rPr>
            </w:pPr>
            <w:r w:rsidRPr="00EB73F9">
              <w:rPr>
                <w:b/>
                <w:sz w:val="18"/>
                <w:szCs w:val="18"/>
              </w:rPr>
              <w:t>(Y/N)</w:t>
            </w:r>
          </w:p>
        </w:tc>
        <w:tc>
          <w:tcPr>
            <w:tcW w:w="990" w:type="dxa"/>
            <w:tcBorders>
              <w:top w:val="single" w:sz="6" w:space="0" w:color="auto"/>
              <w:left w:val="single" w:sz="6" w:space="0" w:color="auto"/>
              <w:bottom w:val="single" w:sz="6" w:space="0" w:color="auto"/>
              <w:right w:val="single" w:sz="6" w:space="0" w:color="auto"/>
            </w:tcBorders>
            <w:vAlign w:val="center"/>
          </w:tcPr>
          <w:p w14:paraId="4E2C2C3D" w14:textId="77777777" w:rsidR="005B3899" w:rsidRPr="002C5FF7" w:rsidRDefault="005B3899" w:rsidP="00CD6C7A">
            <w:pPr>
              <w:widowControl w:val="0"/>
              <w:jc w:val="center"/>
              <w:rPr>
                <w:sz w:val="18"/>
                <w:szCs w:val="18"/>
              </w:rPr>
            </w:pPr>
            <w:r w:rsidRPr="00EB73F9">
              <w:rPr>
                <w:b/>
                <w:sz w:val="18"/>
                <w:szCs w:val="18"/>
              </w:rPr>
              <w:t>90</w:t>
            </w:r>
            <w:r w:rsidRPr="00252EA0">
              <w:rPr>
                <w:b/>
                <w:sz w:val="18"/>
                <w:szCs w:val="18"/>
                <w:vertAlign w:val="superscript"/>
              </w:rPr>
              <w:t>th</w:t>
            </w:r>
            <w:r>
              <w:rPr>
                <w:b/>
                <w:sz w:val="18"/>
                <w:szCs w:val="18"/>
              </w:rPr>
              <w:t xml:space="preserve"> </w:t>
            </w:r>
            <w:r w:rsidRPr="00EB73F9">
              <w:rPr>
                <w:b/>
                <w:sz w:val="18"/>
                <w:szCs w:val="18"/>
              </w:rPr>
              <w:t>Percentile</w:t>
            </w:r>
            <w:r>
              <w:rPr>
                <w:b/>
                <w:sz w:val="18"/>
                <w:szCs w:val="18"/>
              </w:rPr>
              <w:t xml:space="preserve"> </w:t>
            </w:r>
            <w:r w:rsidRPr="00EB73F9">
              <w:rPr>
                <w:b/>
                <w:sz w:val="18"/>
                <w:szCs w:val="18"/>
              </w:rPr>
              <w:t>Result</w:t>
            </w:r>
          </w:p>
        </w:tc>
        <w:tc>
          <w:tcPr>
            <w:tcW w:w="1440" w:type="dxa"/>
            <w:tcBorders>
              <w:top w:val="single" w:sz="6" w:space="0" w:color="auto"/>
              <w:left w:val="single" w:sz="6" w:space="0" w:color="auto"/>
              <w:bottom w:val="single" w:sz="6" w:space="0" w:color="auto"/>
              <w:right w:val="single" w:sz="6" w:space="0" w:color="auto"/>
            </w:tcBorders>
            <w:vAlign w:val="center"/>
          </w:tcPr>
          <w:p w14:paraId="0FAA0E28" w14:textId="77777777" w:rsidR="005B3899" w:rsidRPr="002C5FF7" w:rsidRDefault="005B3899" w:rsidP="00CD6C7A">
            <w:pPr>
              <w:widowControl w:val="0"/>
              <w:jc w:val="center"/>
              <w:rPr>
                <w:sz w:val="18"/>
                <w:szCs w:val="18"/>
              </w:rPr>
            </w:pPr>
            <w:r w:rsidRPr="00EB73F9">
              <w:rPr>
                <w:b/>
                <w:sz w:val="18"/>
                <w:szCs w:val="18"/>
              </w:rPr>
              <w:t>No.</w:t>
            </w:r>
            <w:r>
              <w:rPr>
                <w:b/>
                <w:sz w:val="18"/>
                <w:szCs w:val="18"/>
              </w:rPr>
              <w:t xml:space="preserve"> </w:t>
            </w:r>
            <w:r w:rsidRPr="00EB73F9">
              <w:rPr>
                <w:b/>
                <w:sz w:val="18"/>
                <w:szCs w:val="18"/>
              </w:rPr>
              <w:t>of</w:t>
            </w:r>
            <w:r>
              <w:rPr>
                <w:b/>
                <w:sz w:val="18"/>
                <w:szCs w:val="18"/>
              </w:rPr>
              <w:t xml:space="preserve"> </w:t>
            </w:r>
            <w:r w:rsidRPr="00EB73F9">
              <w:rPr>
                <w:b/>
                <w:sz w:val="18"/>
                <w:szCs w:val="18"/>
              </w:rPr>
              <w:t>sampling</w:t>
            </w:r>
            <w:r>
              <w:rPr>
                <w:b/>
                <w:sz w:val="18"/>
                <w:szCs w:val="18"/>
              </w:rPr>
              <w:t xml:space="preserve"> </w:t>
            </w:r>
            <w:r w:rsidRPr="00EB73F9">
              <w:rPr>
                <w:b/>
                <w:sz w:val="18"/>
                <w:szCs w:val="18"/>
              </w:rPr>
              <w:t>sites</w:t>
            </w:r>
            <w:r>
              <w:rPr>
                <w:b/>
                <w:sz w:val="18"/>
                <w:szCs w:val="18"/>
              </w:rPr>
              <w:t xml:space="preserve"> </w:t>
            </w:r>
            <w:r w:rsidRPr="00EB73F9">
              <w:rPr>
                <w:b/>
                <w:sz w:val="18"/>
                <w:szCs w:val="18"/>
              </w:rPr>
              <w:t>exceeding</w:t>
            </w:r>
            <w:r>
              <w:rPr>
                <w:b/>
                <w:sz w:val="18"/>
                <w:szCs w:val="18"/>
              </w:rPr>
              <w:t xml:space="preserve"> </w:t>
            </w:r>
            <w:r w:rsidRPr="00EB73F9">
              <w:rPr>
                <w:b/>
                <w:sz w:val="18"/>
                <w:szCs w:val="18"/>
              </w:rPr>
              <w:t>the</w:t>
            </w:r>
            <w:r>
              <w:rPr>
                <w:b/>
                <w:sz w:val="18"/>
                <w:szCs w:val="18"/>
              </w:rPr>
              <w:t xml:space="preserve"> </w:t>
            </w:r>
            <w:r w:rsidRPr="00EB73F9">
              <w:rPr>
                <w:b/>
                <w:sz w:val="18"/>
                <w:szCs w:val="18"/>
              </w:rPr>
              <w:t>AL</w:t>
            </w:r>
          </w:p>
        </w:tc>
        <w:tc>
          <w:tcPr>
            <w:tcW w:w="1170" w:type="dxa"/>
            <w:tcBorders>
              <w:top w:val="single" w:sz="6" w:space="0" w:color="auto"/>
              <w:left w:val="single" w:sz="6" w:space="0" w:color="auto"/>
              <w:bottom w:val="single" w:sz="6" w:space="0" w:color="auto"/>
              <w:right w:val="single" w:sz="6" w:space="0" w:color="auto"/>
            </w:tcBorders>
            <w:vAlign w:val="center"/>
          </w:tcPr>
          <w:p w14:paraId="09EDE0E3" w14:textId="77777777" w:rsidR="005B3899" w:rsidRPr="00EB73F9" w:rsidRDefault="005B3899" w:rsidP="0025303A">
            <w:pPr>
              <w:widowControl w:val="0"/>
              <w:jc w:val="center"/>
              <w:rPr>
                <w:b/>
                <w:sz w:val="18"/>
                <w:szCs w:val="18"/>
              </w:rPr>
            </w:pPr>
            <w:r>
              <w:rPr>
                <w:b/>
                <w:sz w:val="18"/>
                <w:szCs w:val="18"/>
              </w:rPr>
              <w:t>Range of Tap Sample Results</w:t>
            </w:r>
          </w:p>
        </w:tc>
        <w:tc>
          <w:tcPr>
            <w:tcW w:w="810" w:type="dxa"/>
            <w:tcBorders>
              <w:top w:val="single" w:sz="6" w:space="0" w:color="auto"/>
              <w:left w:val="single" w:sz="6" w:space="0" w:color="auto"/>
              <w:bottom w:val="single" w:sz="6" w:space="0" w:color="auto"/>
              <w:right w:val="single" w:sz="6" w:space="0" w:color="auto"/>
            </w:tcBorders>
            <w:vAlign w:val="center"/>
          </w:tcPr>
          <w:p w14:paraId="05D91B77" w14:textId="77777777" w:rsidR="005B3899" w:rsidRPr="002C5FF7" w:rsidRDefault="005B3899" w:rsidP="00CD6C7A">
            <w:pPr>
              <w:widowControl w:val="0"/>
              <w:jc w:val="center"/>
              <w:rPr>
                <w:sz w:val="18"/>
                <w:szCs w:val="18"/>
              </w:rPr>
            </w:pPr>
            <w:r w:rsidRPr="00EB73F9">
              <w:rPr>
                <w:b/>
                <w:sz w:val="18"/>
                <w:szCs w:val="18"/>
              </w:rPr>
              <w:t>MCLG</w:t>
            </w:r>
          </w:p>
        </w:tc>
        <w:tc>
          <w:tcPr>
            <w:tcW w:w="900" w:type="dxa"/>
            <w:tcBorders>
              <w:top w:val="single" w:sz="6" w:space="0" w:color="auto"/>
              <w:left w:val="single" w:sz="6" w:space="0" w:color="auto"/>
              <w:bottom w:val="single" w:sz="6" w:space="0" w:color="auto"/>
              <w:right w:val="single" w:sz="6" w:space="0" w:color="auto"/>
            </w:tcBorders>
            <w:vAlign w:val="center"/>
          </w:tcPr>
          <w:p w14:paraId="74FF6424" w14:textId="77777777" w:rsidR="005B3899" w:rsidRPr="00EB73F9" w:rsidRDefault="005B3899" w:rsidP="00CD6C7A">
            <w:pPr>
              <w:widowControl w:val="0"/>
              <w:jc w:val="center"/>
              <w:rPr>
                <w:b/>
                <w:sz w:val="18"/>
                <w:szCs w:val="18"/>
              </w:rPr>
            </w:pPr>
            <w:r w:rsidRPr="00EB73F9">
              <w:rPr>
                <w:b/>
                <w:sz w:val="18"/>
                <w:szCs w:val="18"/>
              </w:rPr>
              <w:t>AL</w:t>
            </w:r>
            <w:r>
              <w:rPr>
                <w:b/>
                <w:sz w:val="18"/>
                <w:szCs w:val="18"/>
              </w:rPr>
              <w:t xml:space="preserve"> </w:t>
            </w:r>
            <w:r w:rsidRPr="00EB73F9">
              <w:rPr>
                <w:b/>
                <w:sz w:val="18"/>
                <w:szCs w:val="18"/>
              </w:rPr>
              <w:t>(Action</w:t>
            </w:r>
            <w:r>
              <w:rPr>
                <w:b/>
                <w:sz w:val="18"/>
                <w:szCs w:val="18"/>
              </w:rPr>
              <w:t xml:space="preserve"> </w:t>
            </w:r>
            <w:r w:rsidRPr="00EB73F9">
              <w:rPr>
                <w:b/>
                <w:sz w:val="18"/>
                <w:szCs w:val="18"/>
              </w:rPr>
              <w:t>Level)</w:t>
            </w:r>
          </w:p>
        </w:tc>
        <w:tc>
          <w:tcPr>
            <w:tcW w:w="2168" w:type="dxa"/>
            <w:tcBorders>
              <w:top w:val="single" w:sz="6" w:space="0" w:color="auto"/>
              <w:left w:val="single" w:sz="6" w:space="0" w:color="auto"/>
              <w:bottom w:val="single" w:sz="6" w:space="0" w:color="auto"/>
              <w:right w:val="single" w:sz="6" w:space="0" w:color="auto"/>
            </w:tcBorders>
            <w:vAlign w:val="center"/>
          </w:tcPr>
          <w:p w14:paraId="04B1B6F6" w14:textId="77777777" w:rsidR="005B3899" w:rsidRPr="002C5FF7" w:rsidRDefault="005B3899" w:rsidP="00CD6C7A">
            <w:pPr>
              <w:widowControl w:val="0"/>
              <w:jc w:val="center"/>
              <w:rPr>
                <w:sz w:val="18"/>
                <w:szCs w:val="18"/>
              </w:rPr>
            </w:pPr>
            <w:r w:rsidRPr="00EB73F9">
              <w:rPr>
                <w:b/>
                <w:sz w:val="18"/>
                <w:szCs w:val="18"/>
              </w:rPr>
              <w:t>Likely</w:t>
            </w:r>
            <w:r>
              <w:rPr>
                <w:b/>
                <w:sz w:val="18"/>
                <w:szCs w:val="18"/>
              </w:rPr>
              <w:t xml:space="preserve"> </w:t>
            </w:r>
            <w:r w:rsidRPr="00EB73F9">
              <w:rPr>
                <w:b/>
                <w:sz w:val="18"/>
                <w:szCs w:val="18"/>
              </w:rPr>
              <w:t>Source</w:t>
            </w:r>
            <w:r>
              <w:rPr>
                <w:b/>
                <w:sz w:val="18"/>
                <w:szCs w:val="18"/>
              </w:rPr>
              <w:t xml:space="preserve"> </w:t>
            </w:r>
            <w:r w:rsidRPr="00EB73F9">
              <w:rPr>
                <w:b/>
                <w:sz w:val="18"/>
                <w:szCs w:val="18"/>
              </w:rPr>
              <w:t>of</w:t>
            </w:r>
            <w:r>
              <w:rPr>
                <w:b/>
                <w:sz w:val="18"/>
                <w:szCs w:val="18"/>
              </w:rPr>
              <w:t xml:space="preserve"> </w:t>
            </w:r>
            <w:r w:rsidRPr="00EB73F9">
              <w:rPr>
                <w:b/>
                <w:sz w:val="18"/>
                <w:szCs w:val="18"/>
              </w:rPr>
              <w:t>Contamination</w:t>
            </w:r>
          </w:p>
        </w:tc>
      </w:tr>
      <w:tr w:rsidR="0025303A" w:rsidRPr="00EB73F9" w14:paraId="0791D9ED" w14:textId="77777777" w:rsidTr="0025303A">
        <w:trPr>
          <w:cantSplit/>
          <w:trHeight w:val="291"/>
          <w:jc w:val="center"/>
        </w:trPr>
        <w:tc>
          <w:tcPr>
            <w:tcW w:w="1342" w:type="dxa"/>
            <w:tcBorders>
              <w:top w:val="single" w:sz="6" w:space="0" w:color="auto"/>
              <w:left w:val="single" w:sz="6" w:space="0" w:color="auto"/>
              <w:bottom w:val="single" w:sz="6" w:space="0" w:color="auto"/>
              <w:right w:val="single" w:sz="6" w:space="0" w:color="auto"/>
            </w:tcBorders>
            <w:vAlign w:val="center"/>
          </w:tcPr>
          <w:p w14:paraId="055A5BCC" w14:textId="5E505FD6" w:rsidR="005B3899" w:rsidRPr="002C5FF7" w:rsidRDefault="005B3899" w:rsidP="00CD6C7A">
            <w:pPr>
              <w:widowControl w:val="0"/>
              <w:rPr>
                <w:sz w:val="18"/>
                <w:szCs w:val="18"/>
              </w:rPr>
            </w:pPr>
            <w:r w:rsidRPr="002C5FF7">
              <w:rPr>
                <w:sz w:val="18"/>
                <w:szCs w:val="18"/>
              </w:rPr>
              <w:t>Copper</w:t>
            </w:r>
            <w:r>
              <w:rPr>
                <w:sz w:val="18"/>
                <w:szCs w:val="18"/>
              </w:rPr>
              <w:t xml:space="preserve"> </w:t>
            </w:r>
            <w:r w:rsidRPr="002C5FF7">
              <w:rPr>
                <w:sz w:val="18"/>
                <w:szCs w:val="18"/>
              </w:rPr>
              <w:t>(tap</w:t>
            </w:r>
            <w:r>
              <w:rPr>
                <w:sz w:val="18"/>
                <w:szCs w:val="18"/>
              </w:rPr>
              <w:t xml:space="preserve"> </w:t>
            </w:r>
            <w:r w:rsidRPr="002C5FF7">
              <w:rPr>
                <w:sz w:val="18"/>
                <w:szCs w:val="18"/>
              </w:rPr>
              <w:t>water)</w:t>
            </w:r>
            <w:r>
              <w:rPr>
                <w:sz w:val="18"/>
                <w:szCs w:val="18"/>
              </w:rPr>
              <w:t xml:space="preserve"> </w:t>
            </w:r>
            <w:r w:rsidRPr="002C5FF7">
              <w:rPr>
                <w:sz w:val="18"/>
                <w:szCs w:val="18"/>
              </w:rPr>
              <w:t>(ppm)</w:t>
            </w:r>
          </w:p>
        </w:tc>
        <w:tc>
          <w:tcPr>
            <w:tcW w:w="990" w:type="dxa"/>
            <w:tcBorders>
              <w:top w:val="single" w:sz="6" w:space="0" w:color="auto"/>
              <w:left w:val="single" w:sz="6" w:space="0" w:color="auto"/>
              <w:bottom w:val="single" w:sz="6" w:space="0" w:color="auto"/>
              <w:right w:val="single" w:sz="6" w:space="0" w:color="auto"/>
            </w:tcBorders>
            <w:vAlign w:val="center"/>
          </w:tcPr>
          <w:p w14:paraId="768063B8" w14:textId="7FB30F5D" w:rsidR="005B3899" w:rsidRPr="002C5FF7" w:rsidRDefault="0025303A" w:rsidP="00CD6C7A">
            <w:pPr>
              <w:widowControl w:val="0"/>
              <w:jc w:val="center"/>
              <w:rPr>
                <w:sz w:val="18"/>
                <w:szCs w:val="18"/>
              </w:rPr>
            </w:pPr>
            <w:r>
              <w:rPr>
                <w:sz w:val="18"/>
                <w:szCs w:val="18"/>
              </w:rPr>
              <w:t>Jun-Sep 2</w:t>
            </w:r>
            <w:r w:rsidR="007436B9">
              <w:rPr>
                <w:sz w:val="18"/>
                <w:szCs w:val="18"/>
              </w:rPr>
              <w:t>3</w:t>
            </w:r>
          </w:p>
        </w:tc>
        <w:tc>
          <w:tcPr>
            <w:tcW w:w="990" w:type="dxa"/>
            <w:tcBorders>
              <w:top w:val="single" w:sz="6" w:space="0" w:color="auto"/>
              <w:left w:val="single" w:sz="6" w:space="0" w:color="auto"/>
              <w:bottom w:val="single" w:sz="6" w:space="0" w:color="auto"/>
              <w:right w:val="single" w:sz="6" w:space="0" w:color="auto"/>
            </w:tcBorders>
            <w:vAlign w:val="center"/>
          </w:tcPr>
          <w:p w14:paraId="367E760B" w14:textId="7FAE3965" w:rsidR="005B3899" w:rsidRPr="002C5FF7" w:rsidRDefault="0025303A" w:rsidP="00CD6C7A">
            <w:pPr>
              <w:widowControl w:val="0"/>
              <w:jc w:val="center"/>
              <w:rPr>
                <w:sz w:val="18"/>
                <w:szCs w:val="18"/>
              </w:rPr>
            </w:pPr>
            <w:r>
              <w:rPr>
                <w:sz w:val="18"/>
                <w:szCs w:val="18"/>
              </w:rPr>
              <w:t>N</w:t>
            </w:r>
          </w:p>
        </w:tc>
        <w:tc>
          <w:tcPr>
            <w:tcW w:w="990" w:type="dxa"/>
            <w:tcBorders>
              <w:top w:val="single" w:sz="6" w:space="0" w:color="auto"/>
              <w:left w:val="single" w:sz="6" w:space="0" w:color="auto"/>
              <w:bottom w:val="single" w:sz="6" w:space="0" w:color="auto"/>
              <w:right w:val="single" w:sz="6" w:space="0" w:color="auto"/>
            </w:tcBorders>
            <w:vAlign w:val="center"/>
          </w:tcPr>
          <w:p w14:paraId="2C834290" w14:textId="72EA9B2C" w:rsidR="005B3899" w:rsidRPr="002C5FF7" w:rsidRDefault="0025303A" w:rsidP="00CD6C7A">
            <w:pPr>
              <w:widowControl w:val="0"/>
              <w:jc w:val="center"/>
              <w:rPr>
                <w:sz w:val="18"/>
                <w:szCs w:val="18"/>
              </w:rPr>
            </w:pPr>
            <w:r>
              <w:rPr>
                <w:sz w:val="18"/>
                <w:szCs w:val="18"/>
              </w:rPr>
              <w:t>0.0</w:t>
            </w:r>
            <w:r w:rsidR="007436B9">
              <w:rPr>
                <w:sz w:val="18"/>
                <w:szCs w:val="18"/>
              </w:rPr>
              <w:t>76</w:t>
            </w:r>
          </w:p>
        </w:tc>
        <w:tc>
          <w:tcPr>
            <w:tcW w:w="1440" w:type="dxa"/>
            <w:tcBorders>
              <w:top w:val="single" w:sz="6" w:space="0" w:color="auto"/>
              <w:left w:val="single" w:sz="6" w:space="0" w:color="auto"/>
              <w:bottom w:val="single" w:sz="6" w:space="0" w:color="auto"/>
              <w:right w:val="single" w:sz="6" w:space="0" w:color="auto"/>
            </w:tcBorders>
            <w:vAlign w:val="center"/>
          </w:tcPr>
          <w:p w14:paraId="429D5B7D" w14:textId="7E9E6852" w:rsidR="005B3899" w:rsidRPr="002C5FF7" w:rsidRDefault="0025303A" w:rsidP="00CD6C7A">
            <w:pPr>
              <w:widowControl w:val="0"/>
              <w:jc w:val="center"/>
              <w:rPr>
                <w:sz w:val="18"/>
                <w:szCs w:val="18"/>
              </w:rPr>
            </w:pPr>
            <w:r>
              <w:rPr>
                <w:sz w:val="18"/>
                <w:szCs w:val="18"/>
              </w:rPr>
              <w:t>0 of 10</w:t>
            </w:r>
          </w:p>
        </w:tc>
        <w:tc>
          <w:tcPr>
            <w:tcW w:w="1170" w:type="dxa"/>
            <w:tcBorders>
              <w:top w:val="single" w:sz="6" w:space="0" w:color="auto"/>
              <w:left w:val="single" w:sz="6" w:space="0" w:color="auto"/>
              <w:bottom w:val="single" w:sz="6" w:space="0" w:color="auto"/>
              <w:right w:val="single" w:sz="6" w:space="0" w:color="auto"/>
            </w:tcBorders>
            <w:vAlign w:val="center"/>
          </w:tcPr>
          <w:p w14:paraId="29CBA7B3" w14:textId="08438884" w:rsidR="005B3899" w:rsidRPr="002C5FF7" w:rsidRDefault="0025303A" w:rsidP="0025303A">
            <w:pPr>
              <w:widowControl w:val="0"/>
              <w:jc w:val="center"/>
              <w:rPr>
                <w:sz w:val="18"/>
                <w:szCs w:val="18"/>
              </w:rPr>
            </w:pPr>
            <w:r>
              <w:rPr>
                <w:sz w:val="18"/>
                <w:szCs w:val="18"/>
              </w:rPr>
              <w:t>0.0</w:t>
            </w:r>
            <w:r w:rsidR="007436B9">
              <w:rPr>
                <w:sz w:val="18"/>
                <w:szCs w:val="18"/>
              </w:rPr>
              <w:t>11</w:t>
            </w:r>
            <w:r>
              <w:rPr>
                <w:sz w:val="18"/>
                <w:szCs w:val="18"/>
              </w:rPr>
              <w:t>-0.</w:t>
            </w:r>
            <w:r w:rsidR="007436B9">
              <w:rPr>
                <w:sz w:val="18"/>
                <w:szCs w:val="18"/>
              </w:rPr>
              <w:t>096</w:t>
            </w:r>
          </w:p>
        </w:tc>
        <w:tc>
          <w:tcPr>
            <w:tcW w:w="810" w:type="dxa"/>
            <w:tcBorders>
              <w:top w:val="single" w:sz="6" w:space="0" w:color="auto"/>
              <w:left w:val="single" w:sz="6" w:space="0" w:color="auto"/>
              <w:bottom w:val="single" w:sz="6" w:space="0" w:color="auto"/>
              <w:right w:val="single" w:sz="6" w:space="0" w:color="auto"/>
            </w:tcBorders>
            <w:vAlign w:val="center"/>
          </w:tcPr>
          <w:p w14:paraId="04ED36FA" w14:textId="77777777" w:rsidR="005B3899" w:rsidRPr="002C5FF7" w:rsidRDefault="005B3899" w:rsidP="00CD6C7A">
            <w:pPr>
              <w:widowControl w:val="0"/>
              <w:jc w:val="center"/>
              <w:rPr>
                <w:sz w:val="18"/>
                <w:szCs w:val="18"/>
              </w:rPr>
            </w:pPr>
            <w:r w:rsidRPr="002C5FF7">
              <w:rPr>
                <w:sz w:val="18"/>
                <w:szCs w:val="18"/>
              </w:rPr>
              <w:t>1.3</w:t>
            </w:r>
          </w:p>
        </w:tc>
        <w:tc>
          <w:tcPr>
            <w:tcW w:w="900" w:type="dxa"/>
            <w:tcBorders>
              <w:top w:val="single" w:sz="6" w:space="0" w:color="auto"/>
              <w:left w:val="single" w:sz="6" w:space="0" w:color="auto"/>
              <w:bottom w:val="single" w:sz="6" w:space="0" w:color="auto"/>
              <w:right w:val="single" w:sz="6" w:space="0" w:color="auto"/>
            </w:tcBorders>
            <w:vAlign w:val="center"/>
          </w:tcPr>
          <w:p w14:paraId="1B62CA19" w14:textId="77777777" w:rsidR="005B3899" w:rsidRPr="002C5FF7" w:rsidRDefault="005B3899" w:rsidP="00CD6C7A">
            <w:pPr>
              <w:widowControl w:val="0"/>
              <w:jc w:val="center"/>
              <w:rPr>
                <w:sz w:val="18"/>
                <w:szCs w:val="18"/>
              </w:rPr>
            </w:pPr>
            <w:r w:rsidRPr="002C5FF7">
              <w:rPr>
                <w:sz w:val="18"/>
                <w:szCs w:val="18"/>
              </w:rPr>
              <w:t>1.3</w:t>
            </w:r>
          </w:p>
        </w:tc>
        <w:tc>
          <w:tcPr>
            <w:tcW w:w="2168" w:type="dxa"/>
            <w:tcBorders>
              <w:top w:val="single" w:sz="6" w:space="0" w:color="auto"/>
              <w:left w:val="single" w:sz="6" w:space="0" w:color="auto"/>
              <w:bottom w:val="single" w:sz="6" w:space="0" w:color="auto"/>
              <w:right w:val="single" w:sz="6" w:space="0" w:color="auto"/>
            </w:tcBorders>
            <w:vAlign w:val="center"/>
          </w:tcPr>
          <w:p w14:paraId="37EFDA2E" w14:textId="77777777" w:rsidR="005B3899" w:rsidRPr="002C5FF7" w:rsidRDefault="005B3899" w:rsidP="00CD6C7A">
            <w:pPr>
              <w:widowControl w:val="0"/>
              <w:rPr>
                <w:sz w:val="18"/>
                <w:szCs w:val="18"/>
              </w:rPr>
            </w:pPr>
            <w:r w:rsidRPr="002C5FF7">
              <w:rPr>
                <w:sz w:val="18"/>
                <w:szCs w:val="18"/>
              </w:rPr>
              <w:t>Corrosion</w:t>
            </w:r>
            <w:r>
              <w:rPr>
                <w:sz w:val="18"/>
                <w:szCs w:val="18"/>
              </w:rPr>
              <w:t xml:space="preserve"> </w:t>
            </w:r>
            <w:r w:rsidRPr="002C5FF7">
              <w:rPr>
                <w:sz w:val="18"/>
                <w:szCs w:val="18"/>
              </w:rPr>
              <w:t>of</w:t>
            </w:r>
            <w:r>
              <w:rPr>
                <w:sz w:val="18"/>
                <w:szCs w:val="18"/>
              </w:rPr>
              <w:t xml:space="preserve"> </w:t>
            </w:r>
            <w:r w:rsidRPr="002C5FF7">
              <w:rPr>
                <w:sz w:val="18"/>
                <w:szCs w:val="18"/>
              </w:rPr>
              <w:t>household</w:t>
            </w:r>
            <w:r>
              <w:rPr>
                <w:sz w:val="18"/>
                <w:szCs w:val="18"/>
              </w:rPr>
              <w:t xml:space="preserve"> </w:t>
            </w:r>
            <w:r w:rsidRPr="002C5FF7">
              <w:rPr>
                <w:sz w:val="18"/>
                <w:szCs w:val="18"/>
              </w:rPr>
              <w:t>plumbing</w:t>
            </w:r>
            <w:r>
              <w:rPr>
                <w:sz w:val="18"/>
                <w:szCs w:val="18"/>
              </w:rPr>
              <w:t xml:space="preserve"> </w:t>
            </w:r>
            <w:r w:rsidRPr="002C5FF7">
              <w:rPr>
                <w:sz w:val="18"/>
                <w:szCs w:val="18"/>
              </w:rPr>
              <w:t>systems;</w:t>
            </w:r>
            <w:r>
              <w:rPr>
                <w:sz w:val="18"/>
                <w:szCs w:val="18"/>
              </w:rPr>
              <w:t xml:space="preserve"> </w:t>
            </w:r>
            <w:r w:rsidRPr="002C5FF7">
              <w:rPr>
                <w:sz w:val="18"/>
                <w:szCs w:val="18"/>
              </w:rPr>
              <w:t>erosion</w:t>
            </w:r>
            <w:r>
              <w:rPr>
                <w:sz w:val="18"/>
                <w:szCs w:val="18"/>
              </w:rPr>
              <w:t xml:space="preserve"> </w:t>
            </w:r>
            <w:r w:rsidRPr="002C5FF7">
              <w:rPr>
                <w:sz w:val="18"/>
                <w:szCs w:val="18"/>
              </w:rPr>
              <w:t>of</w:t>
            </w:r>
            <w:r>
              <w:rPr>
                <w:sz w:val="18"/>
                <w:szCs w:val="18"/>
              </w:rPr>
              <w:t xml:space="preserve"> </w:t>
            </w:r>
            <w:r w:rsidRPr="002C5FF7">
              <w:rPr>
                <w:sz w:val="18"/>
                <w:szCs w:val="18"/>
              </w:rPr>
              <w:t>natural</w:t>
            </w:r>
            <w:r>
              <w:rPr>
                <w:sz w:val="18"/>
                <w:szCs w:val="18"/>
              </w:rPr>
              <w:t xml:space="preserve"> </w:t>
            </w:r>
            <w:r w:rsidRPr="002C5FF7">
              <w:rPr>
                <w:sz w:val="18"/>
                <w:szCs w:val="18"/>
              </w:rPr>
              <w:t>deposits;</w:t>
            </w:r>
            <w:r>
              <w:rPr>
                <w:sz w:val="18"/>
                <w:szCs w:val="18"/>
              </w:rPr>
              <w:t xml:space="preserve"> </w:t>
            </w:r>
            <w:r w:rsidRPr="002C5FF7">
              <w:rPr>
                <w:sz w:val="18"/>
                <w:szCs w:val="18"/>
              </w:rPr>
              <w:t>leaching</w:t>
            </w:r>
            <w:r>
              <w:rPr>
                <w:sz w:val="18"/>
                <w:szCs w:val="18"/>
              </w:rPr>
              <w:t xml:space="preserve"> </w:t>
            </w:r>
            <w:r w:rsidRPr="002C5FF7">
              <w:rPr>
                <w:sz w:val="18"/>
                <w:szCs w:val="18"/>
              </w:rPr>
              <w:t>from</w:t>
            </w:r>
            <w:r>
              <w:rPr>
                <w:sz w:val="18"/>
                <w:szCs w:val="18"/>
              </w:rPr>
              <w:t xml:space="preserve"> </w:t>
            </w:r>
            <w:r w:rsidRPr="002C5FF7">
              <w:rPr>
                <w:sz w:val="18"/>
                <w:szCs w:val="18"/>
              </w:rPr>
              <w:t>wood</w:t>
            </w:r>
            <w:r>
              <w:rPr>
                <w:sz w:val="18"/>
                <w:szCs w:val="18"/>
              </w:rPr>
              <w:t xml:space="preserve"> </w:t>
            </w:r>
            <w:r w:rsidRPr="002C5FF7">
              <w:rPr>
                <w:sz w:val="18"/>
                <w:szCs w:val="18"/>
              </w:rPr>
              <w:t>preservatives</w:t>
            </w:r>
          </w:p>
        </w:tc>
      </w:tr>
    </w:tbl>
    <w:p w14:paraId="1F15C9CF" w14:textId="30EB05C0" w:rsidR="001A2706" w:rsidRPr="007436B9" w:rsidRDefault="007436B9" w:rsidP="007436B9">
      <w:pPr>
        <w:pStyle w:val="ListParagraph"/>
        <w:widowControl w:val="0"/>
        <w:numPr>
          <w:ilvl w:val="0"/>
          <w:numId w:val="5"/>
        </w:numPr>
        <w:autoSpaceDE w:val="0"/>
        <w:autoSpaceDN w:val="0"/>
        <w:ind w:left="180" w:hanging="180"/>
        <w:rPr>
          <w:i/>
          <w:iCs/>
          <w:szCs w:val="18"/>
        </w:rPr>
      </w:pPr>
      <w:bookmarkStart w:id="17" w:name="_Hlk536618135"/>
      <w:bookmarkEnd w:id="13"/>
      <w:r w:rsidRPr="007436B9">
        <w:rPr>
          <w:i/>
          <w:iCs/>
          <w:szCs w:val="18"/>
        </w:rPr>
        <w:t>Complete lead tap sampling data are available for review at</w:t>
      </w:r>
      <w:r w:rsidR="00CA33C4">
        <w:rPr>
          <w:i/>
          <w:iCs/>
          <w:szCs w:val="18"/>
        </w:rPr>
        <w:t xml:space="preserve"> </w:t>
      </w:r>
      <w:hyperlink r:id="rId8" w:history="1">
        <w:r w:rsidR="00CA33C4" w:rsidRPr="00214A58">
          <w:rPr>
            <w:rStyle w:val="Hyperlink"/>
            <w:i/>
            <w:iCs/>
            <w:szCs w:val="18"/>
          </w:rPr>
          <w:t>https://depedms.dep.state.fl.us:443/Oculus/servlet/shell?command=getEntity&amp;[guid=32.1783715.1]&amp;[profile=Sampling</w:t>
        </w:r>
      </w:hyperlink>
      <w:r w:rsidR="00CA33C4">
        <w:rPr>
          <w:i/>
          <w:iCs/>
          <w:szCs w:val="18"/>
        </w:rPr>
        <w:t xml:space="preserve">] </w:t>
      </w:r>
    </w:p>
    <w:p w14:paraId="02F1141E" w14:textId="5D91DCAF" w:rsidR="001A2706" w:rsidRPr="001A2706" w:rsidRDefault="001A2706" w:rsidP="001A2706">
      <w:pPr>
        <w:pStyle w:val="ListParagraph"/>
        <w:widowControl w:val="0"/>
        <w:numPr>
          <w:ilvl w:val="0"/>
          <w:numId w:val="4"/>
        </w:numPr>
        <w:autoSpaceDE w:val="0"/>
        <w:autoSpaceDN w:val="0"/>
        <w:ind w:left="180" w:hanging="180"/>
        <w:rPr>
          <w:i/>
          <w:iCs/>
          <w:szCs w:val="18"/>
        </w:rPr>
      </w:pPr>
      <w:r w:rsidRPr="001A2706">
        <w:rPr>
          <w:i/>
          <w:iCs/>
          <w:szCs w:val="18"/>
        </w:rPr>
        <w:t>To address lead in drinking water, EPA requires that all community water systems develop and maintain an inventory of</w:t>
      </w:r>
    </w:p>
    <w:p w14:paraId="759D78C5" w14:textId="77777777" w:rsidR="001A2706" w:rsidRPr="001A2706" w:rsidRDefault="001A2706" w:rsidP="001A2706">
      <w:pPr>
        <w:widowControl w:val="0"/>
        <w:autoSpaceDE w:val="0"/>
        <w:autoSpaceDN w:val="0"/>
        <w:rPr>
          <w:i/>
          <w:iCs/>
          <w:szCs w:val="18"/>
        </w:rPr>
      </w:pPr>
      <w:r w:rsidRPr="001A2706">
        <w:rPr>
          <w:i/>
          <w:iCs/>
          <w:szCs w:val="18"/>
        </w:rPr>
        <w:t>service line materials. A lead service line inventory has been prepared and is available at our office or can be found online at</w:t>
      </w:r>
    </w:p>
    <w:p w14:paraId="44AB276D" w14:textId="75144B73" w:rsidR="00295E36" w:rsidRPr="00295E36" w:rsidRDefault="001A2706" w:rsidP="00295E36">
      <w:pPr>
        <w:widowControl w:val="0"/>
        <w:autoSpaceDE w:val="0"/>
        <w:autoSpaceDN w:val="0"/>
        <w:rPr>
          <w:i/>
          <w:iCs/>
          <w:szCs w:val="18"/>
        </w:rPr>
      </w:pPr>
      <w:hyperlink r:id="rId9" w:history="1">
        <w:r w:rsidRPr="003C0AAC">
          <w:rPr>
            <w:rStyle w:val="Hyperlink"/>
            <w:i/>
            <w:iCs/>
            <w:szCs w:val="18"/>
          </w:rPr>
          <w:t>https://depedms.dep.state.fl.us:443/Oculus/servlet/shell?command=getEntity&amp;amp;[guid=32.1782349.1]&amp;amp;[profile=Sampling</w:t>
        </w:r>
      </w:hyperlink>
      <w:bookmarkEnd w:id="17"/>
    </w:p>
    <w:p w14:paraId="57D648FA" w14:textId="77777777" w:rsidR="00B70DF2" w:rsidRDefault="00B70DF2" w:rsidP="004E78C7">
      <w:pPr>
        <w:widowControl w:val="0"/>
        <w:spacing w:before="240"/>
        <w:ind w:left="540"/>
        <w:rPr>
          <w:i/>
          <w:iCs/>
          <w:sz w:val="24"/>
          <w:szCs w:val="24"/>
        </w:rPr>
      </w:pPr>
    </w:p>
    <w:p w14:paraId="5AD86D58" w14:textId="77777777" w:rsidR="00B70DF2" w:rsidRDefault="00B70DF2" w:rsidP="004E78C7">
      <w:pPr>
        <w:widowControl w:val="0"/>
        <w:spacing w:before="240"/>
        <w:ind w:left="540"/>
        <w:rPr>
          <w:i/>
          <w:iCs/>
          <w:sz w:val="24"/>
          <w:szCs w:val="24"/>
        </w:rPr>
      </w:pPr>
    </w:p>
    <w:p w14:paraId="14B00DEA" w14:textId="52BA944F" w:rsidR="00A90DE1" w:rsidRDefault="00B2682F" w:rsidP="004E78C7">
      <w:pPr>
        <w:widowControl w:val="0"/>
        <w:spacing w:before="240"/>
        <w:ind w:left="540"/>
        <w:rPr>
          <w:i/>
          <w:iCs/>
          <w:sz w:val="24"/>
          <w:szCs w:val="24"/>
        </w:rPr>
      </w:pPr>
      <w:r w:rsidRPr="00B2682F">
        <w:rPr>
          <w:i/>
          <w:iCs/>
          <w:sz w:val="24"/>
          <w:szCs w:val="24"/>
        </w:rPr>
        <w:lastRenderedPageBreak/>
        <w:t xml:space="preserve">Lead can cause serious health problems, especially for pregnant women and young children. Lead in drinking water is primarily from materials and components associated with service lines and home plumbing. </w:t>
      </w:r>
      <w:r>
        <w:rPr>
          <w:i/>
          <w:iCs/>
          <w:sz w:val="24"/>
          <w:szCs w:val="24"/>
        </w:rPr>
        <w:t>The Town of Bronson</w:t>
      </w:r>
      <w:r w:rsidRPr="00B2682F">
        <w:rPr>
          <w:i/>
          <w:i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w:t>
      </w:r>
      <w:r w:rsidR="002A4FB5">
        <w:rPr>
          <w:i/>
          <w:iCs/>
          <w:sz w:val="24"/>
          <w:szCs w:val="24"/>
        </w:rPr>
        <w:t xml:space="preserve">contact </w:t>
      </w:r>
      <w:r>
        <w:rPr>
          <w:i/>
          <w:iCs/>
          <w:sz w:val="24"/>
          <w:szCs w:val="24"/>
        </w:rPr>
        <w:t xml:space="preserve">Town of Bronson at </w:t>
      </w:r>
      <w:r w:rsidR="002A4FB5">
        <w:rPr>
          <w:i/>
          <w:iCs/>
          <w:sz w:val="24"/>
          <w:szCs w:val="24"/>
        </w:rPr>
        <w:t xml:space="preserve"> </w:t>
      </w:r>
      <w:r w:rsidRPr="00407073">
        <w:rPr>
          <w:i/>
          <w:iCs/>
          <w:sz w:val="24"/>
        </w:rPr>
        <w:t>(352) 486-2354</w:t>
      </w:r>
      <w:r w:rsidRPr="00B2682F">
        <w:rPr>
          <w:i/>
          <w:iCs/>
          <w:sz w:val="24"/>
          <w:szCs w:val="24"/>
        </w:rPr>
        <w:t>. Information on lead in drinking water, testing methods, and steps you can take to minimize exposure is available at </w:t>
      </w:r>
      <w:hyperlink r:id="rId10" w:tgtFrame="_blank" w:history="1">
        <w:r w:rsidRPr="00B2682F">
          <w:rPr>
            <w:rStyle w:val="Hyperlink"/>
            <w:i/>
            <w:iCs/>
            <w:sz w:val="24"/>
            <w:szCs w:val="24"/>
          </w:rPr>
          <w:t>http://www.epa.gov/safewater/lead</w:t>
        </w:r>
      </w:hyperlink>
      <w:r w:rsidRPr="00B2682F">
        <w:rPr>
          <w:i/>
          <w:iCs/>
          <w:sz w:val="24"/>
          <w:szCs w:val="24"/>
        </w:rPr>
        <w:t>.</w:t>
      </w:r>
    </w:p>
    <w:p w14:paraId="0FE4BA22" w14:textId="77777777" w:rsidR="00743D76" w:rsidRDefault="00743D76"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0A6543C1" w14:textId="23DDD297"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1C5E062" w14:textId="77777777" w:rsidR="003A2193" w:rsidRPr="0062722C" w:rsidRDefault="003A2193"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69E50B1E" w14:textId="77777777" w:rsidR="004E78C7" w:rsidRPr="0062722C" w:rsidRDefault="004E78C7" w:rsidP="003A2193">
      <w:pPr>
        <w:widowControl w:val="0"/>
        <w:ind w:left="540"/>
        <w:rPr>
          <w:i/>
          <w:iCs/>
          <w:sz w:val="24"/>
          <w:szCs w:val="24"/>
        </w:rPr>
      </w:pPr>
      <w:r w:rsidRPr="0062722C">
        <w:rPr>
          <w:i/>
          <w:iCs/>
          <w:sz w:val="24"/>
          <w:szCs w:val="24"/>
        </w:rPr>
        <w:t>Contaminants that may be present in source water include:</w:t>
      </w:r>
    </w:p>
    <w:p w14:paraId="12E86D18" w14:textId="77777777" w:rsidR="004E78C7" w:rsidRPr="0062722C" w:rsidRDefault="004E78C7">
      <w:pPr>
        <w:widowControl w:val="0"/>
        <w:numPr>
          <w:ilvl w:val="0"/>
          <w:numId w:val="1"/>
        </w:numPr>
        <w:ind w:left="1080" w:right="720"/>
        <w:rPr>
          <w:i/>
          <w:iCs/>
          <w:sz w:val="24"/>
          <w:szCs w:val="24"/>
        </w:rPr>
      </w:pPr>
      <w:r w:rsidRPr="0062722C">
        <w:rPr>
          <w:i/>
          <w:iCs/>
          <w:sz w:val="24"/>
          <w:szCs w:val="24"/>
        </w:rPr>
        <w:t>Microbial contaminants, such as viruses and bacteria, which may come from sewage treatment plants, septic systems, agricultural livestock operations, and wildlife.</w:t>
      </w:r>
    </w:p>
    <w:p w14:paraId="79ADFA79"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Inorganic contaminants,</w:t>
      </w:r>
      <w:r w:rsidRPr="0062722C">
        <w:rPr>
          <w:i/>
          <w:iCs/>
          <w:sz w:val="24"/>
          <w:szCs w:val="24"/>
        </w:rPr>
        <w:t xml:space="preserve"> such as salts and metals, which can be naturally occurring or result from urban stormwater runoff, industrial or domestic wastewater discharges, oil and gas production, mining or farming.</w:t>
      </w:r>
    </w:p>
    <w:p w14:paraId="226EDC1C"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Pesticides and herbicides,</w:t>
      </w:r>
      <w:r w:rsidRPr="0062722C">
        <w:rPr>
          <w:i/>
          <w:iCs/>
          <w:sz w:val="24"/>
          <w:szCs w:val="24"/>
        </w:rPr>
        <w:t xml:space="preserve"> which may come from a variety of sources such as agriculture, urban stormwater runoff and residential uses.</w:t>
      </w:r>
    </w:p>
    <w:p w14:paraId="11FEE43C" w14:textId="77777777" w:rsidR="004E78C7" w:rsidRPr="0062722C" w:rsidRDefault="004E78C7">
      <w:pPr>
        <w:widowControl w:val="0"/>
        <w:numPr>
          <w:ilvl w:val="0"/>
          <w:numId w:val="1"/>
        </w:numPr>
        <w:ind w:left="1080" w:right="720"/>
        <w:rPr>
          <w:i/>
          <w:iCs/>
          <w:sz w:val="24"/>
          <w:szCs w:val="24"/>
        </w:rPr>
      </w:pPr>
      <w:r w:rsidRPr="0062722C">
        <w:rPr>
          <w:rStyle w:val="Emphasis"/>
          <w:iCs/>
          <w:sz w:val="24"/>
          <w:szCs w:val="24"/>
        </w:rPr>
        <w:t xml:space="preserve">Organic chemical contaminants, </w:t>
      </w:r>
      <w:r w:rsidRPr="0062722C">
        <w:rPr>
          <w:i/>
          <w:iCs/>
          <w:sz w:val="24"/>
          <w:szCs w:val="24"/>
        </w:rPr>
        <w:t>including synthetic and volatile organic chemicals, which are by-products of industrial processes and petroleum production, and can also come from gas stations, urban stormwater runoff, and septic systems.</w:t>
      </w:r>
    </w:p>
    <w:p w14:paraId="7A867EE7" w14:textId="5F3DF414" w:rsidR="004E78C7" w:rsidRPr="0062722C" w:rsidRDefault="004E78C7">
      <w:pPr>
        <w:widowControl w:val="0"/>
        <w:numPr>
          <w:ilvl w:val="0"/>
          <w:numId w:val="1"/>
        </w:numPr>
        <w:ind w:left="1080" w:right="720"/>
        <w:rPr>
          <w:i/>
          <w:iCs/>
          <w:sz w:val="24"/>
          <w:szCs w:val="24"/>
        </w:rPr>
      </w:pPr>
      <w:r w:rsidRPr="0062722C">
        <w:rPr>
          <w:rStyle w:val="Emphasis"/>
          <w:iCs/>
          <w:sz w:val="24"/>
          <w:szCs w:val="24"/>
        </w:rPr>
        <w:t xml:space="preserve">Radioactive contaminants, </w:t>
      </w:r>
      <w:r w:rsidRPr="0062722C">
        <w:rPr>
          <w:i/>
          <w:iCs/>
          <w:sz w:val="24"/>
          <w:szCs w:val="24"/>
        </w:rPr>
        <w:t>which can be naturally occurring or be the result of oil and gas production and mining activities.</w:t>
      </w:r>
    </w:p>
    <w:p w14:paraId="66C9935B" w14:textId="77777777" w:rsidR="003A2193" w:rsidRPr="0062722C" w:rsidRDefault="003A2193" w:rsidP="003A2193">
      <w:pPr>
        <w:widowControl w:val="0"/>
        <w:ind w:left="1080" w:right="720"/>
        <w:rPr>
          <w:i/>
          <w:iCs/>
          <w:sz w:val="24"/>
          <w:szCs w:val="24"/>
        </w:rPr>
      </w:pPr>
    </w:p>
    <w:p w14:paraId="14BF4B19" w14:textId="5E270012"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 xml:space="preserve">To ensure that tap water is safe to drink, the EPA prescribes regulations, which limit the </w:t>
      </w:r>
      <w:proofErr w:type="gramStart"/>
      <w:r w:rsidRPr="0062722C">
        <w:rPr>
          <w:iCs/>
        </w:rPr>
        <w:t>amount</w:t>
      </w:r>
      <w:proofErr w:type="gramEnd"/>
      <w:r w:rsidRPr="0062722C">
        <w:rPr>
          <w:iCs/>
        </w:rPr>
        <w:t xml:space="preserve"> of certain contaminants in water provided by public water systems. The U.S. Food and Drug Administration (FDA) regulations establish limits for contaminants in bottled water, which must provide the same protection for public health.</w:t>
      </w:r>
    </w:p>
    <w:p w14:paraId="193A8F9A" w14:textId="77777777" w:rsidR="003A2193" w:rsidRPr="0062722C" w:rsidRDefault="003A2193"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09B0B635" w14:textId="76A3D159" w:rsidR="004E78C7" w:rsidRPr="0062722C" w:rsidRDefault="004E78C7"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r w:rsidRPr="0062722C">
        <w:rPr>
          <w:iCs/>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Environmental Protection Agency’s Safe Drinking Water Hotline at 1-800-426-4791.</w:t>
      </w:r>
    </w:p>
    <w:p w14:paraId="189176B3" w14:textId="77777777" w:rsidR="000F002D" w:rsidRPr="0062722C" w:rsidRDefault="000F002D" w:rsidP="003A2193">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Pr>
          <w:iCs/>
        </w:rPr>
      </w:pPr>
    </w:p>
    <w:p w14:paraId="79BA885C" w14:textId="011F0F1A" w:rsidR="00E27E14" w:rsidRDefault="004E78C7" w:rsidP="00295E36">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ight="720"/>
        <w:rPr>
          <w:iCs/>
        </w:rPr>
      </w:pPr>
      <w:r w:rsidRPr="0062722C">
        <w:rPr>
          <w:iCs/>
        </w:rPr>
        <w:t>Thank you for allowing us to continue providing your family with clean, quality water this year. In order to maintain a safe and dependable water supply, we sometimes need to make improvements that will benefit all our customers. These improvements are sometimes reflected as rate structure adjustments.</w:t>
      </w:r>
      <w:r w:rsidR="000B395D" w:rsidRPr="0062722C">
        <w:rPr>
          <w:iCs/>
        </w:rPr>
        <w:t xml:space="preserve"> Thank you for understanding.</w:t>
      </w:r>
    </w:p>
    <w:p w14:paraId="696DB530" w14:textId="77777777" w:rsidR="00295E36" w:rsidRDefault="00295E36" w:rsidP="00295E36">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ight="720"/>
        <w:rPr>
          <w:iCs/>
        </w:rPr>
      </w:pPr>
    </w:p>
    <w:p w14:paraId="2AAC1D9B" w14:textId="77777777" w:rsidR="00295E36" w:rsidRPr="00295E36" w:rsidRDefault="00295E36" w:rsidP="00295E36">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ind w:left="540" w:right="720"/>
        <w:rPr>
          <w:iCs/>
        </w:rPr>
      </w:pPr>
    </w:p>
    <w:p w14:paraId="0F4AE880" w14:textId="2AE04B6E" w:rsidR="004E78C7" w:rsidRPr="0062722C" w:rsidRDefault="004E78C7" w:rsidP="000B395D">
      <w:pPr>
        <w:pStyle w:val="BodyText3"/>
        <w:widowControl w:val="0"/>
        <w:tabs>
          <w:tab w:val="clear" w:pos="-90"/>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s>
        <w:spacing w:before="240" w:after="240"/>
        <w:ind w:left="540" w:right="720"/>
        <w:rPr>
          <w:iCs/>
        </w:rPr>
      </w:pPr>
      <w:r w:rsidRPr="0062722C">
        <w:rPr>
          <w:b/>
          <w:bCs/>
          <w:iCs/>
        </w:rPr>
        <w:lastRenderedPageBreak/>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Environmental Protection Agency/Center for Disease Control guidelines on appropriate means to lessen the risk of infection by Cryptosporidium and other microbiological contaminants are available from the Safe Drinking Water Hotline (800-426-4791).</w:t>
      </w:r>
    </w:p>
    <w:p w14:paraId="65BE7F2B" w14:textId="1D135865" w:rsidR="004E78C7" w:rsidRPr="0062722C" w:rsidRDefault="004E78C7" w:rsidP="004E78C7">
      <w:pPr>
        <w:widowControl w:val="0"/>
        <w:spacing w:before="240"/>
        <w:ind w:left="540" w:right="720"/>
        <w:rPr>
          <w:i/>
          <w:iCs/>
          <w:sz w:val="24"/>
        </w:rPr>
      </w:pPr>
      <w:r w:rsidRPr="0062722C">
        <w:rPr>
          <w:i/>
          <w:iCs/>
          <w:sz w:val="24"/>
        </w:rPr>
        <w:t>We a</w:t>
      </w:r>
      <w:r w:rsidR="000B395D" w:rsidRPr="0062722C">
        <w:rPr>
          <w:i/>
          <w:iCs/>
          <w:sz w:val="24"/>
        </w:rPr>
        <w:t>t the Town of Bronson</w:t>
      </w:r>
      <w:r w:rsidRPr="0062722C">
        <w:rPr>
          <w:i/>
          <w:iCs/>
          <w:sz w:val="24"/>
        </w:rPr>
        <w:t xml:space="preserve"> would like you to understand the efforts we make to continually improve the water treatment process and protect our water resources. We are committed to ensuring the quality of your water. If you have any questions or concerns about the information provided, please feel free to call any of the numbers listed.</w:t>
      </w:r>
      <w:bookmarkEnd w:id="1"/>
      <w:bookmarkEnd w:id="14"/>
    </w:p>
    <w:p w14:paraId="5A6B78BD" w14:textId="20372175" w:rsidR="000272E3" w:rsidRDefault="000272E3"/>
    <w:p w14:paraId="7E0B5599" w14:textId="37AA1DF6" w:rsidR="006B3AB6" w:rsidRDefault="006B3AB6"/>
    <w:p w14:paraId="144C2F93" w14:textId="49C9DFA3" w:rsidR="006B3AB6" w:rsidRDefault="006B3AB6"/>
    <w:p w14:paraId="609543C2" w14:textId="5955579F" w:rsidR="006B3AB6" w:rsidRDefault="006B3AB6"/>
    <w:p w14:paraId="3A0F490D" w14:textId="77724CD7" w:rsidR="006B3AB6" w:rsidRDefault="006B3AB6"/>
    <w:p w14:paraId="76FABB21" w14:textId="0BE9D7E7" w:rsidR="006B3AB6" w:rsidRDefault="006B3AB6"/>
    <w:sectPr w:rsidR="006B3AB6" w:rsidSect="002C2607">
      <w:headerReference w:type="even" r:id="rId11"/>
      <w:headerReference w:type="default" r:id="rId12"/>
      <w:headerReference w:type="first" r:id="rId13"/>
      <w:pgSz w:w="12240" w:h="15840"/>
      <w:pgMar w:top="1008" w:right="720" w:bottom="1008" w:left="720" w:header="1008"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B4C69" w14:textId="77777777" w:rsidR="00B6192B" w:rsidRDefault="00B6192B">
      <w:r>
        <w:separator/>
      </w:r>
    </w:p>
  </w:endnote>
  <w:endnote w:type="continuationSeparator" w:id="0">
    <w:p w14:paraId="7DB1665B" w14:textId="77777777" w:rsidR="00B6192B" w:rsidRDefault="00B6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A048" w14:textId="77777777" w:rsidR="00B6192B" w:rsidRDefault="00B6192B">
      <w:r>
        <w:separator/>
      </w:r>
    </w:p>
  </w:footnote>
  <w:footnote w:type="continuationSeparator" w:id="0">
    <w:p w14:paraId="5FCAB0A3" w14:textId="77777777" w:rsidR="00B6192B" w:rsidRDefault="00B6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7E84" w14:textId="77777777" w:rsidR="00E13040" w:rsidRDefault="00E13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57B" w14:textId="77777777" w:rsidR="00E13040" w:rsidRPr="009C4519" w:rsidRDefault="00E13040" w:rsidP="009C4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3617" w14:textId="77777777" w:rsidR="00E13040" w:rsidRDefault="00E13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F8"/>
    <w:multiLevelType w:val="hybridMultilevel"/>
    <w:tmpl w:val="9A90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A27C0"/>
    <w:multiLevelType w:val="hybridMultilevel"/>
    <w:tmpl w:val="6D5C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D6752"/>
    <w:multiLevelType w:val="hybridMultilevel"/>
    <w:tmpl w:val="E02205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7DC71C2E"/>
    <w:multiLevelType w:val="hybridMultilevel"/>
    <w:tmpl w:val="757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3D2D78"/>
    <w:multiLevelType w:val="hybridMultilevel"/>
    <w:tmpl w:val="03FE74C6"/>
    <w:lvl w:ilvl="0" w:tplc="127A12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916146">
    <w:abstractNumId w:val="4"/>
  </w:num>
  <w:num w:numId="2" w16cid:durableId="18505480">
    <w:abstractNumId w:val="1"/>
  </w:num>
  <w:num w:numId="3" w16cid:durableId="1611163673">
    <w:abstractNumId w:val="0"/>
  </w:num>
  <w:num w:numId="4" w16cid:durableId="10842914">
    <w:abstractNumId w:val="2"/>
  </w:num>
  <w:num w:numId="5" w16cid:durableId="21043803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E3"/>
    <w:rsid w:val="000272E3"/>
    <w:rsid w:val="00032C31"/>
    <w:rsid w:val="00045963"/>
    <w:rsid w:val="00047722"/>
    <w:rsid w:val="000926DF"/>
    <w:rsid w:val="000B395D"/>
    <w:rsid w:val="000E1BDC"/>
    <w:rsid w:val="000E70F6"/>
    <w:rsid w:val="000F002D"/>
    <w:rsid w:val="001112B9"/>
    <w:rsid w:val="00133F36"/>
    <w:rsid w:val="00184F28"/>
    <w:rsid w:val="00190400"/>
    <w:rsid w:val="001A0FF6"/>
    <w:rsid w:val="001A2706"/>
    <w:rsid w:val="001D7E8E"/>
    <w:rsid w:val="0020710D"/>
    <w:rsid w:val="0025303A"/>
    <w:rsid w:val="00267ED8"/>
    <w:rsid w:val="002836E7"/>
    <w:rsid w:val="00295E36"/>
    <w:rsid w:val="002A4FB5"/>
    <w:rsid w:val="002B30A8"/>
    <w:rsid w:val="002B33EA"/>
    <w:rsid w:val="002C61C1"/>
    <w:rsid w:val="002D7212"/>
    <w:rsid w:val="002E5922"/>
    <w:rsid w:val="0030186B"/>
    <w:rsid w:val="003213CD"/>
    <w:rsid w:val="00345661"/>
    <w:rsid w:val="003912A8"/>
    <w:rsid w:val="003A1A74"/>
    <w:rsid w:val="003A2193"/>
    <w:rsid w:val="004035EA"/>
    <w:rsid w:val="00407073"/>
    <w:rsid w:val="0042421E"/>
    <w:rsid w:val="00450687"/>
    <w:rsid w:val="004664F2"/>
    <w:rsid w:val="00474E95"/>
    <w:rsid w:val="004D3937"/>
    <w:rsid w:val="004E78C7"/>
    <w:rsid w:val="00554187"/>
    <w:rsid w:val="00583ED0"/>
    <w:rsid w:val="005B3899"/>
    <w:rsid w:val="005D4167"/>
    <w:rsid w:val="005E3DAA"/>
    <w:rsid w:val="00623960"/>
    <w:rsid w:val="0062722C"/>
    <w:rsid w:val="00680B65"/>
    <w:rsid w:val="006B3AB6"/>
    <w:rsid w:val="006D33C3"/>
    <w:rsid w:val="007321A1"/>
    <w:rsid w:val="007436B9"/>
    <w:rsid w:val="00743D76"/>
    <w:rsid w:val="007E103E"/>
    <w:rsid w:val="00810EC4"/>
    <w:rsid w:val="00833781"/>
    <w:rsid w:val="008828A8"/>
    <w:rsid w:val="00900CF3"/>
    <w:rsid w:val="009175DA"/>
    <w:rsid w:val="00951F43"/>
    <w:rsid w:val="00967CBE"/>
    <w:rsid w:val="00A13FF5"/>
    <w:rsid w:val="00A14196"/>
    <w:rsid w:val="00A21CB7"/>
    <w:rsid w:val="00A2592E"/>
    <w:rsid w:val="00A574BE"/>
    <w:rsid w:val="00A75C08"/>
    <w:rsid w:val="00A85E67"/>
    <w:rsid w:val="00A90DE1"/>
    <w:rsid w:val="00A938E4"/>
    <w:rsid w:val="00AB60BF"/>
    <w:rsid w:val="00B206AF"/>
    <w:rsid w:val="00B2682F"/>
    <w:rsid w:val="00B6192B"/>
    <w:rsid w:val="00B70DF2"/>
    <w:rsid w:val="00B85CEC"/>
    <w:rsid w:val="00BD5C19"/>
    <w:rsid w:val="00BD6E24"/>
    <w:rsid w:val="00BE1DD8"/>
    <w:rsid w:val="00C90F67"/>
    <w:rsid w:val="00CA33C4"/>
    <w:rsid w:val="00CE36F3"/>
    <w:rsid w:val="00D05D7E"/>
    <w:rsid w:val="00D105CC"/>
    <w:rsid w:val="00DA252B"/>
    <w:rsid w:val="00DA2A30"/>
    <w:rsid w:val="00DE722C"/>
    <w:rsid w:val="00E13040"/>
    <w:rsid w:val="00E2374B"/>
    <w:rsid w:val="00E26EF2"/>
    <w:rsid w:val="00E27E14"/>
    <w:rsid w:val="00E90D78"/>
    <w:rsid w:val="00F03100"/>
    <w:rsid w:val="00F615EB"/>
    <w:rsid w:val="00FB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18CA"/>
  <w15:chartTrackingRefBased/>
  <w15:docId w15:val="{A8B60CF9-4CA0-400A-A8EA-2073147D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C7"/>
    <w:pPr>
      <w:spacing w:after="0" w:line="240" w:lineRule="auto"/>
    </w:pPr>
    <w:rPr>
      <w:rFonts w:ascii="Times New Roman" w:eastAsia="Times New Roman" w:hAnsi="Times New Roman" w:cs="Times New Roman"/>
      <w:sz w:val="20"/>
      <w:szCs w:val="20"/>
    </w:rPr>
  </w:style>
  <w:style w:type="paragraph" w:styleId="Heading1">
    <w:name w:val="heading 1"/>
    <w:basedOn w:val="Heading7"/>
    <w:next w:val="Normal"/>
    <w:link w:val="Heading1Char"/>
    <w:qFormat/>
    <w:rsid w:val="004E78C7"/>
    <w:pPr>
      <w:keepNext w:val="0"/>
      <w:keepLines w:val="0"/>
      <w:pageBreakBefore w:val="0"/>
      <w:widowControl w:val="0"/>
      <w:pBdr>
        <w:right w:val="single" w:sz="6" w:space="6" w:color="auto"/>
      </w:pBdr>
      <w:shd w:val="clear" w:color="auto" w:fill="FFFFFF"/>
      <w:tabs>
        <w:tab w:val="clear" w:pos="-90"/>
        <w:tab w:val="clear" w:pos="2070"/>
        <w:tab w:val="clear" w:pos="3870"/>
        <w:tab w:val="clear" w:pos="5670"/>
        <w:tab w:val="clear" w:pos="7830"/>
        <w:tab w:val="clear" w:pos="8550"/>
        <w:tab w:val="clear" w:pos="9270"/>
      </w:tabs>
      <w:outlineLvl w:val="0"/>
    </w:pPr>
  </w:style>
  <w:style w:type="paragraph" w:styleId="Heading2">
    <w:name w:val="heading 2"/>
    <w:basedOn w:val="Normal"/>
    <w:next w:val="Normal"/>
    <w:link w:val="Heading2Char"/>
    <w:qFormat/>
    <w:rsid w:val="004E78C7"/>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outlineLvl w:val="1"/>
    </w:pPr>
    <w:rPr>
      <w:sz w:val="24"/>
    </w:rPr>
  </w:style>
  <w:style w:type="paragraph" w:styleId="Heading3">
    <w:name w:val="heading 3"/>
    <w:basedOn w:val="Normal"/>
    <w:next w:val="Normal"/>
    <w:link w:val="Heading3Char"/>
    <w:qFormat/>
    <w:rsid w:val="004E78C7"/>
    <w:pPr>
      <w:keepNext/>
      <w:widowControl w:val="0"/>
      <w:spacing w:before="240" w:after="60"/>
      <w:outlineLvl w:val="2"/>
    </w:pPr>
    <w:rPr>
      <w:rFonts w:ascii="Arial" w:hAnsi="Arial"/>
      <w:sz w:val="24"/>
    </w:rPr>
  </w:style>
  <w:style w:type="paragraph" w:styleId="Heading4">
    <w:name w:val="heading 4"/>
    <w:basedOn w:val="Normal"/>
    <w:next w:val="Normal"/>
    <w:link w:val="Heading4Char"/>
    <w:qFormat/>
    <w:rsid w:val="004E78C7"/>
    <w:pPr>
      <w:keepNext/>
      <w:tabs>
        <w:tab w:val="left" w:pos="-90"/>
        <w:tab w:val="left" w:pos="630"/>
        <w:tab w:val="left" w:pos="99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3"/>
    </w:pPr>
    <w:rPr>
      <w:b/>
      <w:sz w:val="36"/>
    </w:rPr>
  </w:style>
  <w:style w:type="paragraph" w:styleId="Heading5">
    <w:name w:val="heading 5"/>
    <w:basedOn w:val="Normal"/>
    <w:next w:val="Normal"/>
    <w:link w:val="Heading5Char"/>
    <w:qFormat/>
    <w:rsid w:val="004E78C7"/>
    <w:pPr>
      <w:keepNext/>
      <w:outlineLvl w:val="4"/>
    </w:pPr>
    <w:rPr>
      <w:b/>
      <w:sz w:val="16"/>
    </w:rPr>
  </w:style>
  <w:style w:type="paragraph" w:styleId="Heading6">
    <w:name w:val="heading 6"/>
    <w:basedOn w:val="Normal"/>
    <w:next w:val="Normal"/>
    <w:link w:val="Heading6Char"/>
    <w:qFormat/>
    <w:rsid w:val="004E78C7"/>
    <w:pPr>
      <w:keepNext/>
      <w:keepLines/>
      <w:jc w:val="center"/>
      <w:outlineLvl w:val="5"/>
    </w:pPr>
    <w:rPr>
      <w:b/>
      <w:sz w:val="36"/>
    </w:rPr>
  </w:style>
  <w:style w:type="paragraph" w:styleId="Heading7">
    <w:name w:val="heading 7"/>
    <w:basedOn w:val="Normal"/>
    <w:next w:val="Normal"/>
    <w:link w:val="Heading7Char"/>
    <w:qFormat/>
    <w:rsid w:val="004E78C7"/>
    <w:pPr>
      <w:keepNext/>
      <w:keepLines/>
      <w:pageBreakBefore/>
      <w:pBdr>
        <w:top w:val="single" w:sz="6" w:space="1" w:color="auto"/>
        <w:left w:val="single" w:sz="6" w:space="4" w:color="auto"/>
        <w:bottom w:val="single" w:sz="6" w:space="1" w:color="auto"/>
        <w:right w:val="single" w:sz="6" w:space="4" w:color="auto"/>
      </w:pBdr>
      <w:shd w:val="pct20" w:color="auto" w:fill="FFFFFF"/>
      <w:tabs>
        <w:tab w:val="left" w:pos="-90"/>
        <w:tab w:val="left" w:pos="2070"/>
        <w:tab w:val="left" w:pos="3870"/>
        <w:tab w:val="left" w:pos="5670"/>
        <w:tab w:val="left" w:pos="7830"/>
        <w:tab w:val="left" w:pos="8550"/>
        <w:tab w:val="left" w:pos="9270"/>
      </w:tabs>
      <w:jc w:val="center"/>
      <w:outlineLvl w:val="6"/>
    </w:pPr>
    <w:rPr>
      <w:b/>
      <w:sz w:val="32"/>
    </w:rPr>
  </w:style>
  <w:style w:type="paragraph" w:styleId="Heading8">
    <w:name w:val="heading 8"/>
    <w:basedOn w:val="Normal"/>
    <w:next w:val="Normal"/>
    <w:link w:val="Heading8Char"/>
    <w:qFormat/>
    <w:rsid w:val="004E78C7"/>
    <w:pPr>
      <w:keepNext/>
      <w:pBdr>
        <w:top w:val="single" w:sz="6" w:space="1" w:color="C0C0C0"/>
        <w:left w:val="single" w:sz="6" w:space="4" w:color="C0C0C0"/>
        <w:bottom w:val="single" w:sz="6" w:space="1" w:color="C0C0C0"/>
        <w:right w:val="single" w:sz="6" w:space="4" w:color="C0C0C0"/>
      </w:pBdr>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78C7"/>
    <w:rPr>
      <w:rFonts w:ascii="Times New Roman" w:eastAsia="Times New Roman" w:hAnsi="Times New Roman" w:cs="Times New Roman"/>
      <w:b/>
      <w:sz w:val="32"/>
      <w:szCs w:val="20"/>
      <w:shd w:val="clear" w:color="auto" w:fill="FFFFFF"/>
    </w:rPr>
  </w:style>
  <w:style w:type="character" w:customStyle="1" w:styleId="Heading2Char">
    <w:name w:val="Heading 2 Char"/>
    <w:basedOn w:val="DefaultParagraphFont"/>
    <w:link w:val="Heading2"/>
    <w:rsid w:val="004E78C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4E78C7"/>
    <w:rPr>
      <w:rFonts w:ascii="Arial" w:eastAsia="Times New Roman" w:hAnsi="Arial" w:cs="Times New Roman"/>
      <w:sz w:val="24"/>
      <w:szCs w:val="20"/>
    </w:rPr>
  </w:style>
  <w:style w:type="character" w:customStyle="1" w:styleId="Heading4Char">
    <w:name w:val="Heading 4 Char"/>
    <w:basedOn w:val="DefaultParagraphFont"/>
    <w:link w:val="Heading4"/>
    <w:rsid w:val="004E78C7"/>
    <w:rPr>
      <w:rFonts w:ascii="Times New Roman" w:eastAsia="Times New Roman" w:hAnsi="Times New Roman" w:cs="Times New Roman"/>
      <w:b/>
      <w:sz w:val="36"/>
      <w:szCs w:val="20"/>
    </w:rPr>
  </w:style>
  <w:style w:type="character" w:customStyle="1" w:styleId="Heading5Char">
    <w:name w:val="Heading 5 Char"/>
    <w:basedOn w:val="DefaultParagraphFont"/>
    <w:link w:val="Heading5"/>
    <w:rsid w:val="004E78C7"/>
    <w:rPr>
      <w:rFonts w:ascii="Times New Roman" w:eastAsia="Times New Roman" w:hAnsi="Times New Roman" w:cs="Times New Roman"/>
      <w:b/>
      <w:sz w:val="16"/>
      <w:szCs w:val="20"/>
    </w:rPr>
  </w:style>
  <w:style w:type="character" w:customStyle="1" w:styleId="Heading6Char">
    <w:name w:val="Heading 6 Char"/>
    <w:basedOn w:val="DefaultParagraphFont"/>
    <w:link w:val="Heading6"/>
    <w:rsid w:val="004E78C7"/>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4E78C7"/>
    <w:rPr>
      <w:rFonts w:ascii="Times New Roman" w:eastAsia="Times New Roman" w:hAnsi="Times New Roman" w:cs="Times New Roman"/>
      <w:b/>
      <w:sz w:val="32"/>
      <w:szCs w:val="20"/>
      <w:shd w:val="pct20" w:color="auto" w:fill="FFFFFF"/>
    </w:rPr>
  </w:style>
  <w:style w:type="character" w:customStyle="1" w:styleId="Heading8Char">
    <w:name w:val="Heading 8 Char"/>
    <w:basedOn w:val="DefaultParagraphFont"/>
    <w:link w:val="Heading8"/>
    <w:rsid w:val="004E78C7"/>
    <w:rPr>
      <w:rFonts w:ascii="Times New Roman" w:eastAsia="Times New Roman" w:hAnsi="Times New Roman" w:cs="Times New Roman"/>
      <w:b/>
      <w:sz w:val="28"/>
      <w:szCs w:val="20"/>
    </w:rPr>
  </w:style>
  <w:style w:type="paragraph" w:styleId="EnvelopeAddress">
    <w:name w:val="envelope address"/>
    <w:basedOn w:val="Normal"/>
    <w:semiHidden/>
    <w:rsid w:val="004E78C7"/>
    <w:pPr>
      <w:framePr w:w="7920" w:h="1980" w:hRule="exact" w:hSpace="180" w:wrap="auto" w:hAnchor="page" w:xAlign="center" w:yAlign="bottom"/>
      <w:ind w:left="2880"/>
    </w:pPr>
    <w:rPr>
      <w:rFonts w:ascii="Arial" w:hAnsi="Arial"/>
      <w:caps/>
      <w:sz w:val="24"/>
    </w:rPr>
  </w:style>
  <w:style w:type="character" w:customStyle="1" w:styleId="Quick1">
    <w:name w:val="Quick 1."/>
    <w:rsid w:val="004E78C7"/>
  </w:style>
  <w:style w:type="character" w:styleId="Emphasis">
    <w:name w:val="Emphasis"/>
    <w:qFormat/>
    <w:rsid w:val="004E78C7"/>
    <w:rPr>
      <w:i/>
    </w:rPr>
  </w:style>
  <w:style w:type="character" w:styleId="Strong">
    <w:name w:val="Strong"/>
    <w:basedOn w:val="DefaultParagraphFont"/>
    <w:qFormat/>
    <w:rsid w:val="004E78C7"/>
  </w:style>
  <w:style w:type="paragraph" w:styleId="Header">
    <w:name w:val="header"/>
    <w:basedOn w:val="Normal"/>
    <w:link w:val="HeaderChar"/>
    <w:uiPriority w:val="99"/>
    <w:rsid w:val="004E78C7"/>
    <w:pPr>
      <w:widowControl w:val="0"/>
      <w:tabs>
        <w:tab w:val="center" w:pos="4320"/>
        <w:tab w:val="right" w:pos="8640"/>
      </w:tabs>
    </w:pPr>
  </w:style>
  <w:style w:type="character" w:customStyle="1" w:styleId="HeaderChar">
    <w:name w:val="Header Char"/>
    <w:basedOn w:val="DefaultParagraphFont"/>
    <w:link w:val="Header"/>
    <w:uiPriority w:val="99"/>
    <w:rsid w:val="004E78C7"/>
    <w:rPr>
      <w:rFonts w:ascii="Times New Roman" w:eastAsia="Times New Roman" w:hAnsi="Times New Roman" w:cs="Times New Roman"/>
      <w:sz w:val="20"/>
      <w:szCs w:val="20"/>
    </w:rPr>
  </w:style>
  <w:style w:type="character" w:styleId="PageNumber">
    <w:name w:val="page number"/>
    <w:basedOn w:val="DefaultParagraphFont"/>
    <w:semiHidden/>
    <w:rsid w:val="004E78C7"/>
  </w:style>
  <w:style w:type="paragraph" w:styleId="BodyText">
    <w:name w:val="Body Text"/>
    <w:basedOn w:val="Normal"/>
    <w:link w:val="BodyTextChar"/>
    <w:semiHidden/>
    <w:rsid w:val="004E78C7"/>
    <w:pPr>
      <w:tabs>
        <w:tab w:val="left" w:pos="-90"/>
        <w:tab w:val="left" w:pos="2070"/>
        <w:tab w:val="left" w:pos="3870"/>
        <w:tab w:val="left" w:pos="5670"/>
        <w:tab w:val="left" w:pos="7830"/>
        <w:tab w:val="left" w:pos="8550"/>
        <w:tab w:val="left" w:pos="9270"/>
      </w:tabs>
    </w:pPr>
    <w:rPr>
      <w:sz w:val="28"/>
    </w:rPr>
  </w:style>
  <w:style w:type="character" w:customStyle="1" w:styleId="BodyTextChar">
    <w:name w:val="Body Text Char"/>
    <w:basedOn w:val="DefaultParagraphFont"/>
    <w:link w:val="BodyText"/>
    <w:semiHidden/>
    <w:rsid w:val="004E78C7"/>
    <w:rPr>
      <w:rFonts w:ascii="Times New Roman" w:eastAsia="Times New Roman" w:hAnsi="Times New Roman" w:cs="Times New Roman"/>
      <w:sz w:val="28"/>
      <w:szCs w:val="20"/>
    </w:rPr>
  </w:style>
  <w:style w:type="paragraph" w:styleId="BodyText2">
    <w:name w:val="Body Text 2"/>
    <w:basedOn w:val="Normal"/>
    <w:link w:val="BodyText2Char"/>
    <w:semiHidden/>
    <w:rsid w:val="004E78C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basedOn w:val="DefaultParagraphFont"/>
    <w:link w:val="BodyText2"/>
    <w:semiHidden/>
    <w:rsid w:val="004E78C7"/>
    <w:rPr>
      <w:rFonts w:ascii="Times New Roman" w:eastAsia="Times New Roman" w:hAnsi="Times New Roman" w:cs="Times New Roman"/>
      <w:sz w:val="24"/>
      <w:szCs w:val="20"/>
    </w:rPr>
  </w:style>
  <w:style w:type="paragraph" w:styleId="BlockText">
    <w:name w:val="Block Text"/>
    <w:basedOn w:val="Normal"/>
    <w:semiHidden/>
    <w:rsid w:val="004E78C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ight="2430"/>
    </w:pPr>
    <w:rPr>
      <w:sz w:val="24"/>
    </w:rPr>
  </w:style>
  <w:style w:type="paragraph" w:styleId="BodyTextIndent2">
    <w:name w:val="Body Text Indent 2"/>
    <w:basedOn w:val="Normal"/>
    <w:link w:val="BodyTextIndent2Char"/>
    <w:semiHidden/>
    <w:rsid w:val="004E78C7"/>
    <w:pPr>
      <w:tabs>
        <w:tab w:val="left" w:pos="-90"/>
        <w:tab w:val="left" w:pos="630"/>
        <w:tab w:val="left" w:pos="1350"/>
        <w:tab w:val="left" w:pos="2070"/>
        <w:tab w:val="left" w:pos="2790"/>
        <w:tab w:val="left" w:pos="3510"/>
        <w:tab w:val="left" w:pos="4230"/>
        <w:tab w:val="left" w:pos="4950"/>
        <w:tab w:val="left" w:pos="5670"/>
        <w:tab w:val="left" w:pos="6390"/>
        <w:tab w:val="left" w:pos="6480"/>
        <w:tab w:val="left" w:pos="7110"/>
        <w:tab w:val="left" w:pos="7830"/>
        <w:tab w:val="left" w:pos="8550"/>
        <w:tab w:val="left" w:pos="9270"/>
      </w:tabs>
      <w:ind w:left="630" w:hanging="630"/>
    </w:pPr>
    <w:rPr>
      <w:sz w:val="24"/>
    </w:rPr>
  </w:style>
  <w:style w:type="character" w:customStyle="1" w:styleId="BodyTextIndent2Char">
    <w:name w:val="Body Text Indent 2 Char"/>
    <w:basedOn w:val="DefaultParagraphFont"/>
    <w:link w:val="BodyTextIndent2"/>
    <w:semiHidden/>
    <w:rsid w:val="004E78C7"/>
    <w:rPr>
      <w:rFonts w:ascii="Times New Roman" w:eastAsia="Times New Roman" w:hAnsi="Times New Roman" w:cs="Times New Roman"/>
      <w:sz w:val="24"/>
      <w:szCs w:val="20"/>
    </w:rPr>
  </w:style>
  <w:style w:type="paragraph" w:styleId="BodyText3">
    <w:name w:val="Body Text 3"/>
    <w:basedOn w:val="Normal"/>
    <w:link w:val="BodyText3Char"/>
    <w:semiHidden/>
    <w:rsid w:val="004E78C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Pr>
      <w:i/>
      <w:sz w:val="24"/>
    </w:rPr>
  </w:style>
  <w:style w:type="character" w:customStyle="1" w:styleId="BodyText3Char">
    <w:name w:val="Body Text 3 Char"/>
    <w:basedOn w:val="DefaultParagraphFont"/>
    <w:link w:val="BodyText3"/>
    <w:semiHidden/>
    <w:rsid w:val="004E78C7"/>
    <w:rPr>
      <w:rFonts w:ascii="Times New Roman" w:eastAsia="Times New Roman" w:hAnsi="Times New Roman" w:cs="Times New Roman"/>
      <w:i/>
      <w:sz w:val="24"/>
      <w:szCs w:val="20"/>
    </w:rPr>
  </w:style>
  <w:style w:type="paragraph" w:styleId="BodyTextIndent3">
    <w:name w:val="Body Text Indent 3"/>
    <w:basedOn w:val="Normal"/>
    <w:link w:val="BodyTextIndent3Char"/>
    <w:semiHidden/>
    <w:rsid w:val="004E78C7"/>
    <w:pPr>
      <w:tabs>
        <w:tab w:val="left" w:pos="360"/>
        <w:tab w:val="left" w:pos="720"/>
      </w:tabs>
      <w:ind w:left="720" w:hanging="720"/>
    </w:pPr>
  </w:style>
  <w:style w:type="character" w:customStyle="1" w:styleId="BodyTextIndent3Char">
    <w:name w:val="Body Text Indent 3 Char"/>
    <w:basedOn w:val="DefaultParagraphFont"/>
    <w:link w:val="BodyTextIndent3"/>
    <w:semiHidden/>
    <w:rsid w:val="004E78C7"/>
    <w:rPr>
      <w:rFonts w:ascii="Times New Roman" w:eastAsia="Times New Roman" w:hAnsi="Times New Roman" w:cs="Times New Roman"/>
      <w:sz w:val="20"/>
      <w:szCs w:val="20"/>
    </w:rPr>
  </w:style>
  <w:style w:type="paragraph" w:customStyle="1" w:styleId="Style0">
    <w:name w:val="Style0"/>
    <w:rsid w:val="004E78C7"/>
    <w:pPr>
      <w:spacing w:after="0" w:line="240" w:lineRule="auto"/>
    </w:pPr>
    <w:rPr>
      <w:rFonts w:ascii="Arial" w:eastAsia="Times New Roman" w:hAnsi="Arial" w:cs="Times New Roman"/>
      <w:sz w:val="24"/>
      <w:szCs w:val="20"/>
    </w:rPr>
  </w:style>
  <w:style w:type="paragraph" w:styleId="Footer">
    <w:name w:val="footer"/>
    <w:basedOn w:val="Normal"/>
    <w:link w:val="FooterChar"/>
    <w:semiHidden/>
    <w:rsid w:val="004E78C7"/>
    <w:pPr>
      <w:tabs>
        <w:tab w:val="center" w:pos="4320"/>
        <w:tab w:val="right" w:pos="8640"/>
      </w:tabs>
    </w:pPr>
  </w:style>
  <w:style w:type="character" w:customStyle="1" w:styleId="FooterChar">
    <w:name w:val="Footer Char"/>
    <w:basedOn w:val="DefaultParagraphFont"/>
    <w:link w:val="Footer"/>
    <w:semiHidden/>
    <w:rsid w:val="004E78C7"/>
    <w:rPr>
      <w:rFonts w:ascii="Times New Roman" w:eastAsia="Times New Roman" w:hAnsi="Times New Roman" w:cs="Times New Roman"/>
      <w:sz w:val="20"/>
      <w:szCs w:val="20"/>
    </w:rPr>
  </w:style>
  <w:style w:type="character" w:styleId="Hyperlink">
    <w:name w:val="Hyperlink"/>
    <w:semiHidden/>
    <w:rsid w:val="004E78C7"/>
    <w:rPr>
      <w:color w:val="0000FF"/>
      <w:u w:val="single"/>
    </w:rPr>
  </w:style>
  <w:style w:type="paragraph" w:styleId="ListParagraph">
    <w:name w:val="List Paragraph"/>
    <w:basedOn w:val="Normal"/>
    <w:uiPriority w:val="34"/>
    <w:qFormat/>
    <w:rsid w:val="004E78C7"/>
    <w:pPr>
      <w:ind w:left="720"/>
    </w:pPr>
  </w:style>
  <w:style w:type="character" w:styleId="FollowedHyperlink">
    <w:name w:val="FollowedHyperlink"/>
    <w:semiHidden/>
    <w:rsid w:val="004E78C7"/>
    <w:rPr>
      <w:color w:val="800080"/>
      <w:u w:val="single"/>
    </w:rPr>
  </w:style>
  <w:style w:type="character" w:styleId="CommentReference">
    <w:name w:val="annotation reference"/>
    <w:semiHidden/>
    <w:rsid w:val="004E78C7"/>
    <w:rPr>
      <w:sz w:val="16"/>
      <w:szCs w:val="16"/>
    </w:rPr>
  </w:style>
  <w:style w:type="paragraph" w:styleId="CommentText">
    <w:name w:val="annotation text"/>
    <w:basedOn w:val="Normal"/>
    <w:link w:val="CommentTextChar"/>
    <w:semiHidden/>
    <w:rsid w:val="004E78C7"/>
  </w:style>
  <w:style w:type="character" w:customStyle="1" w:styleId="CommentTextChar">
    <w:name w:val="Comment Text Char"/>
    <w:basedOn w:val="DefaultParagraphFont"/>
    <w:link w:val="CommentText"/>
    <w:semiHidden/>
    <w:rsid w:val="004E78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E78C7"/>
    <w:rPr>
      <w:b/>
      <w:bCs/>
    </w:rPr>
  </w:style>
  <w:style w:type="character" w:customStyle="1" w:styleId="CommentSubjectChar">
    <w:name w:val="Comment Subject Char"/>
    <w:basedOn w:val="CommentTextChar"/>
    <w:link w:val="CommentSubject"/>
    <w:rsid w:val="004E78C7"/>
    <w:rPr>
      <w:rFonts w:ascii="Times New Roman" w:eastAsia="Times New Roman" w:hAnsi="Times New Roman" w:cs="Times New Roman"/>
      <w:b/>
      <w:bCs/>
      <w:sz w:val="20"/>
      <w:szCs w:val="20"/>
    </w:rPr>
  </w:style>
  <w:style w:type="paragraph" w:styleId="BalloonText">
    <w:name w:val="Balloon Text"/>
    <w:basedOn w:val="Normal"/>
    <w:link w:val="BalloonTextChar"/>
    <w:rsid w:val="004E78C7"/>
    <w:rPr>
      <w:rFonts w:ascii="Tahoma" w:hAnsi="Tahoma" w:cs="Tahoma"/>
      <w:sz w:val="16"/>
      <w:szCs w:val="16"/>
    </w:rPr>
  </w:style>
  <w:style w:type="character" w:customStyle="1" w:styleId="BalloonTextChar">
    <w:name w:val="Balloon Text Char"/>
    <w:basedOn w:val="DefaultParagraphFont"/>
    <w:link w:val="BalloonText"/>
    <w:rsid w:val="004E78C7"/>
    <w:rPr>
      <w:rFonts w:ascii="Tahoma" w:eastAsia="Times New Roman" w:hAnsi="Tahoma" w:cs="Tahoma"/>
      <w:sz w:val="16"/>
      <w:szCs w:val="16"/>
    </w:rPr>
  </w:style>
  <w:style w:type="table" w:styleId="PlainTable1">
    <w:name w:val="Plain Table 1"/>
    <w:basedOn w:val="TableNormal"/>
    <w:uiPriority w:val="41"/>
    <w:rsid w:val="004E78C7"/>
    <w:pPr>
      <w:spacing w:after="0" w:line="240" w:lineRule="auto"/>
    </w:pPr>
    <w:rPr>
      <w:rFonts w:ascii="Times New Roman" w:eastAsia="Calibri" w:hAnsi="Times New Roman" w:cs="Times New Roman"/>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4E78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4E78C7"/>
    <w:pPr>
      <w:spacing w:after="0" w:line="240" w:lineRule="auto"/>
    </w:pPr>
    <w:rPr>
      <w:rFonts w:ascii="Times New Roman" w:eastAsia="Times New Roman" w:hAnsi="Times New Roman" w:cs="Times New Roman"/>
      <w:sz w:val="20"/>
      <w:szCs w:val="20"/>
    </w:rPr>
  </w:style>
  <w:style w:type="character" w:styleId="UnresolvedMention">
    <w:name w:val="Unresolved Mention"/>
    <w:uiPriority w:val="99"/>
    <w:semiHidden/>
    <w:unhideWhenUsed/>
    <w:rsid w:val="004E78C7"/>
    <w:rPr>
      <w:color w:val="808080"/>
      <w:shd w:val="clear" w:color="auto" w:fill="E6E6E6"/>
    </w:rPr>
  </w:style>
  <w:style w:type="paragraph" w:styleId="NormalWeb">
    <w:name w:val="Normal (Web)"/>
    <w:basedOn w:val="Normal"/>
    <w:uiPriority w:val="99"/>
    <w:semiHidden/>
    <w:unhideWhenUsed/>
    <w:rsid w:val="004E78C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edms.dep.state.fl.us:443/Oculus/servlet/shell?command=getEntity&amp;%5bguid=32.1783715.1%5d&amp;%5bprofile=Sampli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rodapps.dep.state.fl.us/swap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pa.gov/safewater/lead" TargetMode="External"/><Relationship Id="rId4" Type="http://schemas.openxmlformats.org/officeDocument/2006/relationships/webSettings" Target="webSettings.xml"/><Relationship Id="rId9" Type="http://schemas.openxmlformats.org/officeDocument/2006/relationships/hyperlink" Target="https://depedms.dep.state.fl.us:443/Oculus/servlet/shell?command=getEntity&amp;amp;%5bguid=32.1782349.1%5d&amp;amp;%5bprofile=Samp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karianne pezdirtz</dc:creator>
  <cp:keywords/>
  <dc:description/>
  <cp:lastModifiedBy>Amanda Huber</cp:lastModifiedBy>
  <cp:revision>2</cp:revision>
  <dcterms:created xsi:type="dcterms:W3CDTF">2026-06-30T18:49:00Z</dcterms:created>
  <dcterms:modified xsi:type="dcterms:W3CDTF">2026-06-30T18:49:00Z</dcterms:modified>
</cp:coreProperties>
</file>